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2644" w14:textId="200EDC95" w:rsidR="00CB091B" w:rsidRDefault="006F484B" w:rsidP="00ED18D7">
      <w:pPr>
        <w:pStyle w:val="Didefault"/>
        <w:spacing w:after="240"/>
        <w:jc w:val="center"/>
        <w:rPr>
          <w:rFonts w:ascii="Calibri" w:hAnsi="Calibri"/>
          <w:b/>
          <w:bCs/>
        </w:rPr>
      </w:pPr>
      <w:r>
        <w:rPr>
          <w:noProof/>
        </w:rPr>
        <w:drawing>
          <wp:inline distT="0" distB="0" distL="0" distR="0" wp14:anchorId="7530F267" wp14:editId="2A06242B">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3425FD58" w14:textId="7F7AC24D" w:rsidR="006017D0" w:rsidRPr="00CB0344" w:rsidRDefault="006017D0" w:rsidP="006017D0">
      <w:pPr>
        <w:pStyle w:val="Didefault"/>
        <w:spacing w:before="0" w:line="240" w:lineRule="auto"/>
        <w:ind w:left="360"/>
        <w:jc w:val="center"/>
        <w:rPr>
          <w:rFonts w:ascii="Calibri" w:hAnsi="Calibri" w:cs="Calibri"/>
          <w:sz w:val="22"/>
          <w:szCs w:val="22"/>
        </w:rPr>
      </w:pPr>
      <w:r w:rsidRPr="00CB0344">
        <w:rPr>
          <w:rFonts w:ascii="Calibri" w:hAnsi="Calibri" w:cs="Calibri"/>
          <w:sz w:val="22"/>
          <w:szCs w:val="22"/>
        </w:rPr>
        <w:t>nota stampa</w:t>
      </w:r>
    </w:p>
    <w:p w14:paraId="0F187D75" w14:textId="77777777" w:rsidR="006017D0" w:rsidRPr="00CB0344" w:rsidRDefault="006017D0" w:rsidP="006017D0">
      <w:pPr>
        <w:pStyle w:val="Didefault"/>
        <w:spacing w:before="0" w:line="240" w:lineRule="auto"/>
        <w:ind w:left="360"/>
        <w:jc w:val="center"/>
        <w:rPr>
          <w:rFonts w:ascii="Calibri" w:hAnsi="Calibri" w:cs="Calibri"/>
          <w:b/>
          <w:bCs/>
        </w:rPr>
      </w:pPr>
    </w:p>
    <w:p w14:paraId="6F885F4D" w14:textId="2ECD1955" w:rsidR="006017D0" w:rsidRPr="00CB0344" w:rsidRDefault="00FA2C69" w:rsidP="006017D0">
      <w:pPr>
        <w:pStyle w:val="Didefault"/>
        <w:spacing w:before="0" w:line="240" w:lineRule="auto"/>
        <w:ind w:left="360"/>
        <w:jc w:val="center"/>
        <w:rPr>
          <w:rFonts w:ascii="Calibri" w:hAnsi="Calibri" w:cs="Calibri"/>
          <w:b/>
          <w:bCs/>
        </w:rPr>
      </w:pPr>
      <w:r w:rsidRPr="00CB0344">
        <w:rPr>
          <w:rFonts w:ascii="Calibri" w:hAnsi="Calibri" w:cs="Calibri"/>
          <w:b/>
          <w:bCs/>
        </w:rPr>
        <w:t>MIR 2026: MIR CLUB TORNA A RIMINI COME HUB DELLA DJ CULTURE E DELLA MUSICA ELETTRONICA</w:t>
      </w:r>
    </w:p>
    <w:p w14:paraId="337716C6" w14:textId="77777777" w:rsidR="00FA2C69" w:rsidRPr="00CB0344" w:rsidRDefault="00FA2C69" w:rsidP="006017D0">
      <w:pPr>
        <w:pStyle w:val="Didefault"/>
        <w:spacing w:before="0" w:line="240" w:lineRule="auto"/>
        <w:ind w:left="360"/>
        <w:jc w:val="center"/>
        <w:rPr>
          <w:rFonts w:ascii="Calibri" w:hAnsi="Calibri" w:cs="Calibri"/>
          <w:b/>
          <w:bCs/>
        </w:rPr>
      </w:pPr>
    </w:p>
    <w:p w14:paraId="399751F4" w14:textId="47C3E395" w:rsidR="006017D0" w:rsidRPr="00CB0344" w:rsidRDefault="006017D0" w:rsidP="006017D0">
      <w:pPr>
        <w:pStyle w:val="Didefault"/>
        <w:numPr>
          <w:ilvl w:val="0"/>
          <w:numId w:val="3"/>
        </w:numPr>
        <w:suppressAutoHyphens/>
        <w:spacing w:before="0" w:line="240" w:lineRule="auto"/>
        <w:ind w:left="567" w:right="276" w:hanging="357"/>
        <w:jc w:val="both"/>
        <w:rPr>
          <w:rFonts w:ascii="Calibri" w:hAnsi="Calibri" w:cs="Calibri"/>
          <w:b/>
          <w:bCs/>
          <w:sz w:val="22"/>
          <w:szCs w:val="22"/>
        </w:rPr>
      </w:pPr>
      <w:r w:rsidRPr="00CB0344">
        <w:rPr>
          <w:rFonts w:ascii="Calibri" w:hAnsi="Calibri" w:cs="Calibri"/>
          <w:b/>
          <w:bCs/>
          <w:sz w:val="22"/>
          <w:szCs w:val="22"/>
        </w:rPr>
        <w:t xml:space="preserve">Alla fiera di Rimini dal 12-14 </w:t>
      </w:r>
      <w:r w:rsidR="002A6E89">
        <w:rPr>
          <w:rFonts w:ascii="Calibri" w:hAnsi="Calibri" w:cs="Calibri"/>
          <w:b/>
          <w:bCs/>
          <w:sz w:val="22"/>
          <w:szCs w:val="22"/>
        </w:rPr>
        <w:t>aprile</w:t>
      </w:r>
      <w:r w:rsidRPr="00CB0344">
        <w:rPr>
          <w:rFonts w:ascii="Calibri" w:hAnsi="Calibri" w:cs="Calibri"/>
          <w:b/>
          <w:bCs/>
          <w:sz w:val="22"/>
          <w:szCs w:val="22"/>
        </w:rPr>
        <w:t xml:space="preserve"> con MIR Multimedia Intergration Expo arriva la</w:t>
      </w:r>
      <w:r w:rsidR="00EC2CD6" w:rsidRPr="00CB0344">
        <w:rPr>
          <w:rFonts w:ascii="Calibri" w:hAnsi="Calibri" w:cs="Calibri"/>
          <w:b/>
          <w:bCs/>
          <w:sz w:val="22"/>
          <w:szCs w:val="22"/>
        </w:rPr>
        <w:t xml:space="preserve"> 4</w:t>
      </w:r>
      <w:r w:rsidR="00EC2CD6" w:rsidRPr="00CB0344">
        <w:rPr>
          <w:rFonts w:ascii="Calibri" w:hAnsi="Calibri" w:cs="Calibri"/>
          <w:b/>
          <w:bCs/>
          <w:sz w:val="22"/>
          <w:szCs w:val="22"/>
          <w:vertAlign w:val="superscript"/>
        </w:rPr>
        <w:t>a</w:t>
      </w:r>
      <w:r w:rsidR="00EC2CD6" w:rsidRPr="00CB0344">
        <w:rPr>
          <w:rFonts w:ascii="Calibri" w:hAnsi="Calibri" w:cs="Calibri"/>
          <w:b/>
          <w:bCs/>
          <w:sz w:val="22"/>
          <w:szCs w:val="22"/>
        </w:rPr>
        <w:t xml:space="preserve"> edizione di MIR CLUB</w:t>
      </w:r>
      <w:r w:rsidRPr="00CB0344">
        <w:rPr>
          <w:rFonts w:ascii="Calibri" w:hAnsi="Calibri" w:cs="Calibri"/>
          <w:b/>
          <w:bCs/>
          <w:sz w:val="22"/>
          <w:szCs w:val="22"/>
        </w:rPr>
        <w:t>: nuove esperienze live, formazione e networking per DJ, producer e professionisti</w:t>
      </w:r>
    </w:p>
    <w:p w14:paraId="1DDF69B4" w14:textId="77777777" w:rsidR="006017D0" w:rsidRPr="00CB0344" w:rsidRDefault="006017D0" w:rsidP="006017D0">
      <w:pPr>
        <w:pStyle w:val="Didefault"/>
        <w:numPr>
          <w:ilvl w:val="0"/>
          <w:numId w:val="3"/>
        </w:numPr>
        <w:suppressAutoHyphens/>
        <w:spacing w:before="0" w:line="240" w:lineRule="auto"/>
        <w:ind w:left="567" w:right="276" w:hanging="357"/>
        <w:jc w:val="both"/>
        <w:rPr>
          <w:rFonts w:ascii="Calibri" w:hAnsi="Calibri" w:cs="Calibri"/>
          <w:b/>
          <w:bCs/>
          <w:sz w:val="22"/>
          <w:szCs w:val="22"/>
        </w:rPr>
      </w:pPr>
      <w:r w:rsidRPr="00CB0344">
        <w:rPr>
          <w:rFonts w:ascii="Calibri" w:hAnsi="Calibri" w:cs="Calibri"/>
          <w:b/>
          <w:bCs/>
          <w:sz w:val="22"/>
          <w:szCs w:val="22"/>
        </w:rPr>
        <w:t>L’area si consolida</w:t>
      </w:r>
      <w:r w:rsidR="00FD2B1D" w:rsidRPr="00CB0344">
        <w:rPr>
          <w:rFonts w:ascii="Calibri" w:hAnsi="Calibri" w:cs="Calibri"/>
          <w:b/>
          <w:bCs/>
          <w:sz w:val="22"/>
          <w:szCs w:val="22"/>
        </w:rPr>
        <w:t xml:space="preserve"> spazio ideale per apprendere dai professionisti del settore e consolidare relazioni con artisti, produttori</w:t>
      </w:r>
      <w:r w:rsidR="009C73B2" w:rsidRPr="00CB0344">
        <w:rPr>
          <w:rFonts w:ascii="Calibri" w:hAnsi="Calibri" w:cs="Calibri"/>
          <w:b/>
          <w:bCs/>
          <w:sz w:val="22"/>
          <w:szCs w:val="22"/>
        </w:rPr>
        <w:t xml:space="preserve"> </w:t>
      </w:r>
      <w:r w:rsidR="00FD2B1D" w:rsidRPr="00CB0344">
        <w:rPr>
          <w:rFonts w:ascii="Calibri" w:hAnsi="Calibri" w:cs="Calibri"/>
          <w:b/>
          <w:bCs/>
          <w:sz w:val="22"/>
          <w:szCs w:val="22"/>
        </w:rPr>
        <w:t>ed etichette discografiche</w:t>
      </w:r>
    </w:p>
    <w:p w14:paraId="71773D59" w14:textId="4438A7CB" w:rsidR="00EC2CD6" w:rsidRPr="00CB0344" w:rsidRDefault="006017D0" w:rsidP="006017D0">
      <w:pPr>
        <w:pStyle w:val="Didefault"/>
        <w:numPr>
          <w:ilvl w:val="0"/>
          <w:numId w:val="3"/>
        </w:numPr>
        <w:suppressAutoHyphens/>
        <w:spacing w:before="0" w:line="240" w:lineRule="auto"/>
        <w:ind w:left="567" w:right="276" w:hanging="357"/>
        <w:jc w:val="both"/>
        <w:rPr>
          <w:rFonts w:ascii="Calibri" w:hAnsi="Calibri" w:cs="Calibri"/>
          <w:i/>
          <w:iCs/>
          <w:sz w:val="22"/>
          <w:szCs w:val="22"/>
        </w:rPr>
      </w:pPr>
      <w:r w:rsidRPr="00CB0344">
        <w:rPr>
          <w:rFonts w:ascii="Calibri" w:hAnsi="Calibri" w:cs="Calibri"/>
          <w:b/>
          <w:bCs/>
          <w:sz w:val="22"/>
          <w:szCs w:val="22"/>
        </w:rPr>
        <w:t>Vinyl Lounge, Demolition Panel, Cutting Club e Masterclab: i format che uniscono cultura, tecnologia e talent scouting</w:t>
      </w:r>
    </w:p>
    <w:p w14:paraId="3ED72CB8" w14:textId="77777777" w:rsidR="006017D0" w:rsidRPr="00CB0344" w:rsidRDefault="006017D0" w:rsidP="006017D0">
      <w:pPr>
        <w:pStyle w:val="Didefault"/>
        <w:suppressAutoHyphens/>
        <w:spacing w:before="0" w:line="240" w:lineRule="auto"/>
        <w:ind w:left="567" w:right="276"/>
        <w:jc w:val="both"/>
        <w:rPr>
          <w:rFonts w:ascii="Calibri" w:hAnsi="Calibri" w:cs="Calibri"/>
          <w:i/>
          <w:iCs/>
          <w:sz w:val="22"/>
          <w:szCs w:val="22"/>
        </w:rPr>
      </w:pPr>
    </w:p>
    <w:p w14:paraId="3BC9FE47" w14:textId="0B1E740E" w:rsidR="00312919" w:rsidRPr="006017D0" w:rsidRDefault="003E4410" w:rsidP="006017D0">
      <w:pPr>
        <w:pStyle w:val="Didefault"/>
        <w:suppressAutoHyphens/>
        <w:spacing w:before="0" w:line="240" w:lineRule="auto"/>
        <w:jc w:val="both"/>
        <w:rPr>
          <w:rFonts w:ascii="Calibri" w:hAnsi="Calibri" w:cs="Calibri"/>
          <w:sz w:val="22"/>
          <w:szCs w:val="22"/>
        </w:rPr>
      </w:pPr>
      <w:r w:rsidRPr="00CB0344">
        <w:rPr>
          <w:rFonts w:ascii="Calibri" w:hAnsi="Calibri" w:cs="Calibri"/>
          <w:i/>
          <w:iCs/>
          <w:sz w:val="22"/>
          <w:szCs w:val="22"/>
        </w:rPr>
        <w:t xml:space="preserve">Rimini, </w:t>
      </w:r>
      <w:r w:rsidR="00815BF5" w:rsidRPr="00CB0344">
        <w:rPr>
          <w:rFonts w:ascii="Calibri" w:hAnsi="Calibri" w:cs="Calibri"/>
          <w:i/>
          <w:iCs/>
          <w:sz w:val="22"/>
          <w:szCs w:val="22"/>
        </w:rPr>
        <w:t>10</w:t>
      </w:r>
      <w:r w:rsidRPr="00CB0344">
        <w:rPr>
          <w:rFonts w:ascii="Calibri" w:hAnsi="Calibri" w:cs="Calibri"/>
          <w:i/>
          <w:iCs/>
          <w:sz w:val="22"/>
          <w:szCs w:val="22"/>
        </w:rPr>
        <w:t xml:space="preserve"> febbraio 2026</w:t>
      </w:r>
      <w:r w:rsidRPr="00CB0344">
        <w:rPr>
          <w:rFonts w:ascii="Calibri" w:hAnsi="Calibri" w:cs="Calibri"/>
          <w:sz w:val="22"/>
          <w:szCs w:val="22"/>
        </w:rPr>
        <w:t xml:space="preserve"> – In un contesto di continua trasformazione delle tecnologie per l’audiovisivo e l’intrattenimento, torna alla Fiera di Rimini </w:t>
      </w:r>
      <w:r w:rsidRPr="00CB0344">
        <w:rPr>
          <w:rFonts w:ascii="Calibri" w:hAnsi="Calibri" w:cs="Calibri"/>
          <w:b/>
          <w:bCs/>
          <w:sz w:val="22"/>
          <w:szCs w:val="22"/>
        </w:rPr>
        <w:t>MIR – Multimedia Integration Expo</w:t>
      </w:r>
      <w:r w:rsidRPr="00CB0344">
        <w:rPr>
          <w:rFonts w:ascii="Calibri" w:hAnsi="Calibri" w:cs="Calibri"/>
          <w:sz w:val="22"/>
          <w:szCs w:val="22"/>
        </w:rPr>
        <w:t xml:space="preserve">, la manifestazione organizzata da </w:t>
      </w:r>
      <w:r w:rsidRPr="00CB0344">
        <w:rPr>
          <w:rFonts w:ascii="Calibri" w:hAnsi="Calibri" w:cs="Calibri"/>
          <w:b/>
          <w:bCs/>
          <w:sz w:val="22"/>
          <w:szCs w:val="22"/>
        </w:rPr>
        <w:t>IEG – Italian Exhibition Group</w:t>
      </w:r>
      <w:r w:rsidRPr="00CB0344">
        <w:rPr>
          <w:rFonts w:ascii="Calibri" w:hAnsi="Calibri" w:cs="Calibri"/>
          <w:sz w:val="22"/>
          <w:szCs w:val="22"/>
        </w:rPr>
        <w:t xml:space="preserve"> in programma dal </w:t>
      </w:r>
      <w:r w:rsidRPr="00CB0344">
        <w:rPr>
          <w:rFonts w:ascii="Calibri" w:hAnsi="Calibri" w:cs="Calibri"/>
          <w:b/>
          <w:bCs/>
          <w:sz w:val="22"/>
          <w:szCs w:val="22"/>
        </w:rPr>
        <w:t>12 al 14 aprile</w:t>
      </w:r>
      <w:r w:rsidRPr="006017D0">
        <w:rPr>
          <w:rFonts w:ascii="Calibri" w:hAnsi="Calibri" w:cs="Calibri"/>
          <w:b/>
          <w:bCs/>
          <w:sz w:val="22"/>
          <w:szCs w:val="22"/>
        </w:rPr>
        <w:t xml:space="preserve"> 2026. </w:t>
      </w:r>
      <w:r w:rsidRPr="006017D0">
        <w:rPr>
          <w:rFonts w:ascii="Calibri" w:hAnsi="Calibri" w:cs="Calibri"/>
          <w:sz w:val="22"/>
          <w:szCs w:val="22"/>
        </w:rPr>
        <w:t>Punto di riferimento per professionisti, aziende e creativi che operano con la tecnologia, MIR 2026 si conferma come piattaforma privilegiata per esplorare le soluzioni più avanzate per la produzione, la gestione e la fruizione dei contenuti multimediali</w:t>
      </w:r>
      <w:r w:rsidR="00312919" w:rsidRPr="006017D0">
        <w:rPr>
          <w:rFonts w:ascii="Calibri" w:hAnsi="Calibri" w:cs="Calibri"/>
          <w:sz w:val="22"/>
          <w:szCs w:val="22"/>
        </w:rPr>
        <w:t xml:space="preserve">. A ospitare </w:t>
      </w:r>
      <w:r w:rsidR="00465715" w:rsidRPr="006017D0">
        <w:rPr>
          <w:rFonts w:ascii="Calibri" w:hAnsi="Calibri" w:cs="Calibri"/>
          <w:sz w:val="22"/>
          <w:szCs w:val="22"/>
        </w:rPr>
        <w:t>music makers</w:t>
      </w:r>
      <w:r w:rsidR="00312919" w:rsidRPr="006017D0">
        <w:rPr>
          <w:rFonts w:ascii="Calibri" w:hAnsi="Calibri" w:cs="Calibri"/>
          <w:sz w:val="22"/>
          <w:szCs w:val="22"/>
        </w:rPr>
        <w:t xml:space="preserve"> e appassionati di D</w:t>
      </w:r>
      <w:r w:rsidR="003267AD" w:rsidRPr="006017D0">
        <w:rPr>
          <w:rFonts w:ascii="Calibri" w:hAnsi="Calibri" w:cs="Calibri"/>
          <w:sz w:val="22"/>
          <w:szCs w:val="22"/>
        </w:rPr>
        <w:t>J</w:t>
      </w:r>
      <w:r w:rsidR="00312919" w:rsidRPr="006017D0">
        <w:rPr>
          <w:rFonts w:ascii="Calibri" w:hAnsi="Calibri" w:cs="Calibri"/>
          <w:sz w:val="22"/>
          <w:szCs w:val="22"/>
        </w:rPr>
        <w:t xml:space="preserve">ing e club culture </w:t>
      </w:r>
      <w:r w:rsidR="00093355" w:rsidRPr="006017D0">
        <w:rPr>
          <w:rFonts w:ascii="Calibri" w:hAnsi="Calibri" w:cs="Calibri"/>
          <w:sz w:val="22"/>
          <w:szCs w:val="22"/>
        </w:rPr>
        <w:t>ri</w:t>
      </w:r>
      <w:r w:rsidR="00312919" w:rsidRPr="006017D0">
        <w:rPr>
          <w:rFonts w:ascii="Calibri" w:hAnsi="Calibri" w:cs="Calibri"/>
          <w:sz w:val="22"/>
          <w:szCs w:val="22"/>
        </w:rPr>
        <w:t xml:space="preserve">torna </w:t>
      </w:r>
      <w:r w:rsidR="00312919" w:rsidRPr="006017D0">
        <w:rPr>
          <w:rFonts w:ascii="Calibri" w:hAnsi="Calibri" w:cs="Calibri"/>
          <w:b/>
          <w:bCs/>
          <w:sz w:val="22"/>
          <w:szCs w:val="22"/>
        </w:rPr>
        <w:t xml:space="preserve">MIR </w:t>
      </w:r>
      <w:r w:rsidR="006017D0" w:rsidRPr="006017D0">
        <w:rPr>
          <w:rFonts w:ascii="Calibri" w:hAnsi="Calibri" w:cs="Calibri"/>
          <w:b/>
          <w:bCs/>
          <w:sz w:val="22"/>
          <w:szCs w:val="22"/>
        </w:rPr>
        <w:t>Club</w:t>
      </w:r>
      <w:r w:rsidR="00312919" w:rsidRPr="006017D0">
        <w:rPr>
          <w:rFonts w:ascii="Calibri" w:hAnsi="Calibri" w:cs="Calibri"/>
          <w:sz w:val="22"/>
          <w:szCs w:val="22"/>
        </w:rPr>
        <w:t xml:space="preserve">, </w:t>
      </w:r>
      <w:r w:rsidR="007C2A07" w:rsidRPr="006017D0">
        <w:rPr>
          <w:rFonts w:ascii="Calibri" w:hAnsi="Calibri" w:cs="Calibri"/>
          <w:sz w:val="22"/>
          <w:szCs w:val="22"/>
        </w:rPr>
        <w:t>alla</w:t>
      </w:r>
      <w:r w:rsidR="00312919" w:rsidRPr="006017D0">
        <w:rPr>
          <w:rFonts w:ascii="Calibri" w:hAnsi="Calibri" w:cs="Calibri"/>
          <w:sz w:val="22"/>
          <w:szCs w:val="22"/>
        </w:rPr>
        <w:t xml:space="preserve"> sua 4</w:t>
      </w:r>
      <w:r w:rsidR="00312919" w:rsidRPr="006017D0">
        <w:rPr>
          <w:rFonts w:ascii="Calibri" w:hAnsi="Calibri" w:cs="Calibri"/>
          <w:sz w:val="22"/>
          <w:szCs w:val="22"/>
          <w:vertAlign w:val="superscript"/>
        </w:rPr>
        <w:t>a</w:t>
      </w:r>
      <w:r w:rsidR="00312919" w:rsidRPr="006017D0">
        <w:rPr>
          <w:rFonts w:ascii="Calibri" w:hAnsi="Calibri" w:cs="Calibri"/>
          <w:sz w:val="22"/>
          <w:szCs w:val="22"/>
        </w:rPr>
        <w:t xml:space="preserve"> edizione, con l’obiettivo di dare vita a un </w:t>
      </w:r>
      <w:r w:rsidR="001558B4" w:rsidRPr="006017D0">
        <w:rPr>
          <w:rFonts w:ascii="Calibri" w:hAnsi="Calibri" w:cs="Calibri"/>
          <w:sz w:val="22"/>
          <w:szCs w:val="22"/>
        </w:rPr>
        <w:t>hub</w:t>
      </w:r>
      <w:r w:rsidR="00312919" w:rsidRPr="006017D0">
        <w:rPr>
          <w:rFonts w:ascii="Calibri" w:hAnsi="Calibri" w:cs="Calibri"/>
          <w:sz w:val="22"/>
          <w:szCs w:val="22"/>
        </w:rPr>
        <w:t xml:space="preserve"> strutturato di confronto, partecipazione e networking per operatori e professionisti del </w:t>
      </w:r>
      <w:r w:rsidR="009C73B2" w:rsidRPr="006017D0">
        <w:rPr>
          <w:rFonts w:ascii="Calibri" w:hAnsi="Calibri" w:cs="Calibri"/>
          <w:sz w:val="22"/>
          <w:szCs w:val="22"/>
        </w:rPr>
        <w:t>settore</w:t>
      </w:r>
      <w:r w:rsidR="00312919" w:rsidRPr="006017D0">
        <w:rPr>
          <w:rFonts w:ascii="Calibri" w:hAnsi="Calibri" w:cs="Calibri"/>
          <w:sz w:val="22"/>
          <w:szCs w:val="22"/>
        </w:rPr>
        <w:t xml:space="preserve">. </w:t>
      </w:r>
    </w:p>
    <w:p w14:paraId="22C912B9" w14:textId="77777777" w:rsidR="006017D0" w:rsidRDefault="006017D0" w:rsidP="006017D0">
      <w:pPr>
        <w:jc w:val="both"/>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pPr>
    </w:p>
    <w:p w14:paraId="37650224" w14:textId="40D41226" w:rsidR="00CB091B" w:rsidRPr="006017D0" w:rsidRDefault="003E4410" w:rsidP="006017D0">
      <w:pPr>
        <w:jc w:val="both"/>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pPr>
      <w:r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LA MAGIA DELLA DJ CULTURE E DELLA MUSICA ELETTRONICA IN UN AMBIENTE IMMERSIVO</w:t>
      </w:r>
    </w:p>
    <w:p w14:paraId="29157BDE" w14:textId="3BA7A6F7" w:rsidR="005E64FE" w:rsidRPr="006017D0" w:rsidRDefault="005E64FE" w:rsidP="006017D0">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All’interno della fiera, MIR </w:t>
      </w:r>
      <w:r w:rsidR="006017D0"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Club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emerge come </w:t>
      </w:r>
      <w:r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uno degli spazi più coinvolgenti e riconoscibili, capace di offrire un’esperienza concreta e accessibile alla dj culture e alla musica elettronica</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anche grazie al contributo di </w:t>
      </w:r>
      <w:r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DJ Mag Italia</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L’appuntamento prende vita in un ambiente immersivo, gratuito e aperto a tutti</w:t>
      </w:r>
      <w:r w:rsidR="009C73B2"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e accompagna i visitatori in un percorso che racconta linguaggi, tecniche e valori del DJing contemporaneo. I </w:t>
      </w:r>
      <w:r w:rsidR="009711BD" w:rsidRPr="006017D0">
        <w:rPr>
          <w:rFonts w:ascii="Calibri" w:eastAsia="Calibri" w:hAnsi="Calibri" w:cs="Calibri"/>
          <w:sz w:val="22"/>
          <w:szCs w:val="22"/>
          <w:lang w:val="it-IT"/>
        </w:rPr>
        <w:t xml:space="preserve">più importanti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brand di </w:t>
      </w:r>
      <w:r w:rsidR="009C73B2"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settore</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saranno presenti </w:t>
      </w:r>
      <w:r w:rsidR="006017D0"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nell’area espositiva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con le soluzioni più recenti. Un’occasione di scoperta e aggiornamento per conoscere le novità del mercato e comprenderne le potenzialità in ambito professionale e creativo.</w:t>
      </w:r>
    </w:p>
    <w:p w14:paraId="48EBB259" w14:textId="383DCE50" w:rsidR="005E64FE" w:rsidRPr="006017D0" w:rsidRDefault="005E64FE" w:rsidP="006017D0">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p>
    <w:p w14:paraId="300D7CE7" w14:textId="79EEBDE1" w:rsidR="005E64FE" w:rsidRPr="006017D0" w:rsidRDefault="004C3D3B" w:rsidP="006017D0">
      <w:pPr>
        <w:jc w:val="both"/>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pPr>
      <w:r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UN’AREA ESP</w:t>
      </w:r>
      <w:r w:rsidR="0077530A"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ERIENZIALE</w:t>
      </w:r>
      <w:r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 xml:space="preserve"> CHE TRASFORMA LA MUSICA IN </w:t>
      </w:r>
      <w:r w:rsidR="00874153"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PARTECIPAZIONE</w:t>
      </w:r>
    </w:p>
    <w:p w14:paraId="70996DC4" w14:textId="3260AB06" w:rsidR="009711BD" w:rsidRPr="006017D0" w:rsidRDefault="009711BD" w:rsidP="006017D0">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La più </w:t>
      </w:r>
      <w:r w:rsidRPr="006017D0">
        <w:rPr>
          <w:rFonts w:ascii="Calibri" w:eastAsia="Calibri" w:hAnsi="Calibri" w:cs="Calibri"/>
          <w:sz w:val="22"/>
          <w:szCs w:val="22"/>
          <w:lang w:val="it-IT"/>
        </w:rPr>
        <w:t>grande esposizione di consolle a libero accesso mai realizzata in Italia</w:t>
      </w:r>
      <w:r w:rsidR="009C73B2" w:rsidRPr="006017D0">
        <w:rPr>
          <w:rFonts w:ascii="Calibri" w:eastAsia="Calibri" w:hAnsi="Calibri" w:cs="Calibri"/>
          <w:sz w:val="22"/>
          <w:szCs w:val="22"/>
          <w:lang w:val="it-IT"/>
        </w:rPr>
        <w:t>,</w:t>
      </w:r>
      <w:r w:rsidRPr="006017D0">
        <w:rPr>
          <w:rFonts w:ascii="Calibri" w:eastAsia="Calibri" w:hAnsi="Calibri" w:cs="Calibri"/>
          <w:sz w:val="22"/>
          <w:szCs w:val="22"/>
          <w:lang w:val="it-IT"/>
        </w:rPr>
        <w:t xml:space="preserve"> </w:t>
      </w:r>
      <w:r w:rsidR="007D1FCC" w:rsidRPr="006017D0">
        <w:rPr>
          <w:rFonts w:ascii="Calibri" w:eastAsia="Calibri" w:hAnsi="Calibri" w:cs="Calibri"/>
          <w:sz w:val="22"/>
          <w:szCs w:val="22"/>
          <w:lang w:val="it-IT"/>
        </w:rPr>
        <w:t>anima</w:t>
      </w:r>
      <w:r w:rsidRPr="006017D0">
        <w:rPr>
          <w:rFonts w:ascii="Calibri" w:eastAsia="Calibri" w:hAnsi="Calibri" w:cs="Calibri"/>
          <w:sz w:val="22"/>
          <w:szCs w:val="22"/>
          <w:lang w:val="it-IT"/>
        </w:rPr>
        <w:t xml:space="preserve"> anche quest’anno </w:t>
      </w:r>
      <w:r w:rsidRPr="006017D0">
        <w:rPr>
          <w:rFonts w:ascii="Calibri" w:eastAsia="Calibri" w:hAnsi="Calibri" w:cs="Calibri"/>
          <w:b/>
          <w:bCs/>
          <w:sz w:val="22"/>
          <w:szCs w:val="22"/>
          <w:lang w:val="it-IT"/>
        </w:rPr>
        <w:t>l’Experience Arena</w:t>
      </w:r>
      <w:r w:rsidR="0002465E" w:rsidRPr="006017D0">
        <w:rPr>
          <w:rFonts w:ascii="Calibri" w:eastAsia="Calibri" w:hAnsi="Calibri" w:cs="Calibri"/>
          <w:sz w:val="22"/>
          <w:szCs w:val="22"/>
          <w:lang w:val="it-IT"/>
        </w:rPr>
        <w:t xml:space="preserve">, consentendo di </w:t>
      </w:r>
      <w:r w:rsidR="009C73B2" w:rsidRPr="006017D0">
        <w:rPr>
          <w:rFonts w:ascii="Calibri" w:eastAsia="Calibri" w:hAnsi="Calibri" w:cs="Calibri"/>
          <w:sz w:val="22"/>
          <w:szCs w:val="22"/>
          <w:lang w:val="it-IT"/>
        </w:rPr>
        <w:t>testare tutte le novità in materia di mixaggio digitale e analogico</w:t>
      </w:r>
      <w:r w:rsidR="0002465E" w:rsidRPr="006017D0">
        <w:rPr>
          <w:rFonts w:ascii="Calibri" w:eastAsia="Calibri" w:hAnsi="Calibri" w:cs="Calibri"/>
          <w:sz w:val="22"/>
          <w:szCs w:val="22"/>
          <w:lang w:val="it-IT"/>
        </w:rPr>
        <w:t>. A</w:t>
      </w:r>
      <w:r w:rsidRPr="006017D0">
        <w:rPr>
          <w:rFonts w:ascii="Calibri" w:eastAsia="Calibri" w:hAnsi="Calibri" w:cs="Calibri"/>
          <w:sz w:val="22"/>
          <w:szCs w:val="22"/>
          <w:lang w:val="it-IT"/>
        </w:rPr>
        <w:t xml:space="preserve">ttività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didattiche e interattive </w:t>
      </w:r>
      <w:r w:rsidR="0002465E"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accompagneranno</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l’ascolto in partecipazione attiva, offrendo un’esperienza inclusiva che supera la dimostrazione tecnologica e restituisce alla musica elettronica il suo ruolo di linguaggio culturale condiviso. </w:t>
      </w:r>
    </w:p>
    <w:p w14:paraId="761C2496" w14:textId="4914FC27" w:rsidR="009711BD" w:rsidRPr="006017D0" w:rsidRDefault="009711BD" w:rsidP="006017D0">
      <w:pPr>
        <w:jc w:val="both"/>
        <w:rPr>
          <w:rFonts w:ascii="Calibri" w:eastAsia="Calibri" w:hAnsi="Calibri" w:cs="Calibri"/>
          <w:sz w:val="22"/>
          <w:szCs w:val="22"/>
          <w:lang w:val="it-IT"/>
        </w:rPr>
      </w:pPr>
    </w:p>
    <w:p w14:paraId="54CC7915" w14:textId="22836A6F" w:rsidR="003E4410" w:rsidRPr="006017D0" w:rsidRDefault="003E4410" w:rsidP="006017D0">
      <w:pPr>
        <w:jc w:val="both"/>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pPr>
      <w:r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I GRANDI APPUNTAMENTI IN ANTEPRIMA</w:t>
      </w:r>
    </w:p>
    <w:p w14:paraId="78C50519" w14:textId="2302DE6F" w:rsidR="008045B9" w:rsidRPr="006017D0" w:rsidRDefault="008045B9" w:rsidP="006017D0">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Forte di un format ormai consolidato,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quest’anno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MIR </w:t>
      </w:r>
      <w:r w:rsidR="006017D0"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Club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arricchisce la propria proposta con una serie di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contenuti</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pensati per offrire esperienze complementari e ad alto valore culturale. </w:t>
      </w:r>
      <w:r w:rsidR="00551F52"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Grande attesa per </w:t>
      </w:r>
      <w:r w:rsidR="006017D0"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Vinyl Loung</w:t>
      </w:r>
      <w:r w:rsid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e</w:t>
      </w:r>
      <w:r w:rsidR="00551F52"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uno spazio intimo ispirato ai listening bar giapponesi, pensato per restituire centralità al tempo dell’ascolto e al fascino del suono analogico. Tra workshop, laboratori e sessioni in cuffia con dispositivi solamente analogici, il vinile diventa il fulcro di un’esperienza senza tempo, dedicata ad audiofili, collezionisti e appassionati in cerca di un momento di tranquillità nel cuore di MIR CLUB.</w:t>
      </w:r>
      <w:r w:rsidR="0039301D"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Domenica 12 aprile, torna invece </w:t>
      </w:r>
      <w:r w:rsidR="009C73B2"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l’appuntamento con </w:t>
      </w:r>
      <w:r w:rsidR="006017D0"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Demolition Panel</w:t>
      </w:r>
      <w:r w:rsidR="005825D7"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il più famoso speed-date italiano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che permette </w:t>
      </w:r>
      <w:r w:rsidR="009C73B2"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ai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giovani </w:t>
      </w:r>
      <w:r w:rsidR="009C73B2"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producer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di far ascoltare i propri brani</w:t>
      </w:r>
      <w:r w:rsidR="009C73B2"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inediti</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ad artisti, discografici, giornalisti e professionisti dell’industria musicale</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lastRenderedPageBreak/>
        <w:t>nella speranza di dare vita a un sogno</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Un’occasione di </w:t>
      </w:r>
      <w:r w:rsidR="00E7587C"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dialogo</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concreto e qualificato,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un</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importante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moment</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o</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di </w:t>
      </w:r>
      <w:r w:rsidR="00E7587C"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confronto</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crescita e orientamento per le nuove generazioni di music maker.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Il calendario di </w:t>
      </w:r>
      <w:r w:rsidR="00E7587C"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lunedì 13 aprile,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vede invece due nuovi </w:t>
      </w:r>
      <w:r w:rsidR="00EF627C"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eventi</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6017D0"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Cutting Club</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256C61"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una </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gara di scratch ad eliminazione diretta</w:t>
      </w:r>
      <w:r w:rsidR="00256C61"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e </w:t>
      </w:r>
      <w:r w:rsidR="006017D0" w:rsidRPr="006017D0">
        <w:rPr>
          <w:rFonts w:ascii="Calibri" w:hAnsi="Calibri" w:cs="Calibri"/>
          <w:b/>
          <w:bCs/>
          <w:color w:val="000000"/>
          <w:sz w:val="22"/>
          <w:szCs w:val="22"/>
          <w:u w:color="000000"/>
          <w:lang w:val="it-IT" w:eastAsia="it-IT"/>
          <w14:textOutline w14:w="12700" w14:cap="flat" w14:cmpd="sng" w14:algn="ctr">
            <w14:noFill/>
            <w14:prstDash w14:val="solid"/>
            <w14:miter w14:lim="400000"/>
          </w14:textOutline>
        </w:rPr>
        <w:t>Masterclab</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00256C61"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tre appuntamenti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di formazione </w:t>
      </w:r>
      <w:r w:rsidR="00256C61"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con alcuni dei più grandi nomi della scena italiana, dedicati a</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ll’integrazione tra musica suonata</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e</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musica</w:t>
      </w:r>
      <w:r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elettronica, in studio e dal vivo</w:t>
      </w:r>
      <w:r w:rsidR="0096746B"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w:t>
      </w:r>
      <w:r w:rsidR="00256C61"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xml:space="preserve"> La giornata di martedì 14 aprile sarà invece dedicata alla formazione tecnica grazie a </w:t>
      </w:r>
      <w:r w:rsidR="006017D0"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DJ Mag Tech Tools</w:t>
      </w:r>
      <w:r w:rsidR="00256C61" w:rsidRPr="006017D0">
        <w:rPr>
          <w:rFonts w:ascii="Calibri" w:hAnsi="Calibri" w:cs="Calibri"/>
          <w:color w:val="000000"/>
          <w:sz w:val="22"/>
          <w:szCs w:val="22"/>
          <w:u w:color="000000"/>
          <w:lang w:val="it-IT" w:eastAsia="it-IT"/>
          <w14:textOutline w14:w="12700" w14:cap="flat" w14:cmpd="sng" w14:algn="ctr">
            <w14:noFill/>
            <w14:prstDash w14:val="solid"/>
            <w14:miter w14:lim="400000"/>
          </w14:textOutline>
        </w:rPr>
        <w:t>, un’occasione unica per scoprire l’attuale offerta del mercato in materia di tecnologia dedicata al mondo dei dj.</w:t>
      </w:r>
    </w:p>
    <w:p w14:paraId="3556588F" w14:textId="77777777" w:rsidR="008045B9" w:rsidRPr="006017D0" w:rsidRDefault="008045B9" w:rsidP="006017D0">
      <w:pPr>
        <w:jc w:val="both"/>
        <w:rPr>
          <w:rFonts w:ascii="Calibri" w:hAnsi="Calibri" w:cs="Calibri"/>
          <w:color w:val="000000"/>
          <w:sz w:val="22"/>
          <w:szCs w:val="22"/>
          <w:u w:color="000000"/>
          <w:lang w:val="it-IT" w:eastAsia="it-IT"/>
          <w14:textOutline w14:w="12700" w14:cap="flat" w14:cmpd="sng" w14:algn="ctr">
            <w14:noFill/>
            <w14:prstDash w14:val="solid"/>
            <w14:miter w14:lim="400000"/>
          </w14:textOutline>
        </w:rPr>
      </w:pPr>
    </w:p>
    <w:p w14:paraId="0DF2C60C" w14:textId="22046934" w:rsidR="00EF662A" w:rsidRPr="006017D0" w:rsidRDefault="00EF662A" w:rsidP="006017D0">
      <w:pPr>
        <w:jc w:val="both"/>
        <w:rPr>
          <w:rFonts w:ascii="Calibri" w:hAnsi="Calibri" w:cs="Calibri"/>
          <w:sz w:val="20"/>
          <w:szCs w:val="20"/>
          <w:lang w:val="it-IT"/>
        </w:rPr>
      </w:pPr>
      <w:r w:rsidRPr="006017D0">
        <w:rPr>
          <w:rFonts w:ascii="Calibri" w:hAnsi="Calibri" w:cs="Calibri"/>
          <w:b/>
          <w:bCs/>
          <w:sz w:val="20"/>
          <w:szCs w:val="20"/>
          <w:lang w:val="it-IT"/>
        </w:rPr>
        <w:t>ABOUT MIR 202</w:t>
      </w:r>
      <w:r w:rsidR="001011E0" w:rsidRPr="006017D0">
        <w:rPr>
          <w:rFonts w:ascii="Calibri" w:hAnsi="Calibri" w:cs="Calibri"/>
          <w:b/>
          <w:bCs/>
          <w:sz w:val="20"/>
          <w:szCs w:val="20"/>
          <w:lang w:val="it-IT"/>
        </w:rPr>
        <w:t>6</w:t>
      </w:r>
    </w:p>
    <w:p w14:paraId="10A28A97" w14:textId="77777777" w:rsidR="006017D0" w:rsidRDefault="00EF662A" w:rsidP="006017D0">
      <w:pPr>
        <w:jc w:val="both"/>
        <w:rPr>
          <w:rFonts w:ascii="Calibri" w:hAnsi="Calibri" w:cs="Calibri"/>
          <w:b/>
          <w:bCs/>
          <w:sz w:val="20"/>
          <w:szCs w:val="20"/>
          <w:lang w:val="it-IT"/>
        </w:rPr>
      </w:pPr>
      <w:r w:rsidRPr="006017D0">
        <w:rPr>
          <w:rFonts w:ascii="Calibri" w:hAnsi="Calibri" w:cs="Calibri"/>
          <w:b/>
          <w:bCs/>
          <w:sz w:val="20"/>
          <w:szCs w:val="20"/>
          <w:lang w:val="it-IT"/>
        </w:rPr>
        <w:t>Data</w:t>
      </w:r>
      <w:r w:rsidRPr="006017D0">
        <w:rPr>
          <w:rFonts w:ascii="Calibri" w:hAnsi="Calibri" w:cs="Calibri"/>
          <w:sz w:val="20"/>
          <w:szCs w:val="20"/>
          <w:lang w:val="it-IT"/>
        </w:rPr>
        <w:t xml:space="preserve">: 12/14 aprile 2026; </w:t>
      </w:r>
      <w:r w:rsidRPr="006017D0">
        <w:rPr>
          <w:rFonts w:ascii="Calibri" w:hAnsi="Calibri" w:cs="Calibri"/>
          <w:b/>
          <w:bCs/>
          <w:sz w:val="20"/>
          <w:szCs w:val="20"/>
          <w:lang w:val="it-IT"/>
        </w:rPr>
        <w:t>qualifica</w:t>
      </w:r>
      <w:r w:rsidRPr="006017D0">
        <w:rPr>
          <w:rFonts w:ascii="Calibri" w:hAnsi="Calibri" w:cs="Calibri"/>
          <w:sz w:val="20"/>
          <w:szCs w:val="20"/>
          <w:lang w:val="it-IT"/>
        </w:rPr>
        <w:t xml:space="preserve">: fiera internazionale; </w:t>
      </w:r>
      <w:r w:rsidRPr="006017D0">
        <w:rPr>
          <w:rFonts w:ascii="Calibri" w:hAnsi="Calibri" w:cs="Calibri"/>
          <w:b/>
          <w:bCs/>
          <w:sz w:val="20"/>
          <w:szCs w:val="20"/>
          <w:lang w:val="it-IT"/>
        </w:rPr>
        <w:t>organizzazione</w:t>
      </w:r>
      <w:r w:rsidRPr="006017D0">
        <w:rPr>
          <w:rFonts w:ascii="Calibri" w:hAnsi="Calibri" w:cs="Calibri"/>
          <w:sz w:val="20"/>
          <w:szCs w:val="20"/>
          <w:lang w:val="it-IT"/>
        </w:rPr>
        <w:t xml:space="preserve">: Italian Exhibition Group S.p.A.; </w:t>
      </w:r>
      <w:r w:rsidRPr="006017D0">
        <w:rPr>
          <w:rFonts w:ascii="Calibri" w:hAnsi="Calibri" w:cs="Calibri"/>
          <w:b/>
          <w:bCs/>
          <w:sz w:val="20"/>
          <w:szCs w:val="20"/>
          <w:lang w:val="it-IT"/>
        </w:rPr>
        <w:t>periodicità</w:t>
      </w:r>
      <w:r w:rsidRPr="006017D0">
        <w:rPr>
          <w:rFonts w:ascii="Calibri" w:hAnsi="Calibri" w:cs="Calibri"/>
          <w:sz w:val="20"/>
          <w:szCs w:val="20"/>
          <w:lang w:val="it-IT"/>
        </w:rPr>
        <w:t xml:space="preserve">: annuale; </w:t>
      </w:r>
      <w:r w:rsidRPr="006017D0">
        <w:rPr>
          <w:rFonts w:ascii="Calibri" w:hAnsi="Calibri" w:cs="Calibri"/>
          <w:b/>
          <w:bCs/>
          <w:sz w:val="20"/>
          <w:szCs w:val="20"/>
          <w:lang w:val="it-IT"/>
        </w:rPr>
        <w:t>edizione</w:t>
      </w:r>
      <w:r w:rsidRPr="006017D0">
        <w:rPr>
          <w:rFonts w:ascii="Calibri" w:hAnsi="Calibri" w:cs="Calibri"/>
          <w:sz w:val="20"/>
          <w:szCs w:val="20"/>
          <w:lang w:val="it-IT"/>
        </w:rPr>
        <w:t>: 9</w:t>
      </w:r>
      <w:r w:rsidRPr="006017D0">
        <w:rPr>
          <w:rFonts w:ascii="Calibri" w:hAnsi="Calibri" w:cs="Calibri"/>
          <w:sz w:val="20"/>
          <w:szCs w:val="20"/>
          <w:vertAlign w:val="superscript"/>
          <w:lang w:val="it-IT"/>
        </w:rPr>
        <w:t>a</w:t>
      </w:r>
      <w:r w:rsidRPr="006017D0">
        <w:rPr>
          <w:rFonts w:ascii="Calibri" w:hAnsi="Calibri" w:cs="Calibri"/>
          <w:sz w:val="20"/>
          <w:szCs w:val="20"/>
          <w:lang w:val="it-IT"/>
        </w:rPr>
        <w:t xml:space="preserve">; </w:t>
      </w:r>
      <w:r w:rsidRPr="006017D0">
        <w:rPr>
          <w:rFonts w:ascii="Calibri" w:hAnsi="Calibri" w:cs="Calibri"/>
          <w:b/>
          <w:bCs/>
          <w:sz w:val="20"/>
          <w:szCs w:val="20"/>
          <w:lang w:val="it-IT"/>
        </w:rPr>
        <w:t>ingresso</w:t>
      </w:r>
      <w:r w:rsidRPr="006017D0">
        <w:rPr>
          <w:rFonts w:ascii="Calibri" w:hAnsi="Calibri" w:cs="Calibri"/>
          <w:sz w:val="20"/>
          <w:szCs w:val="20"/>
          <w:lang w:val="it-IT"/>
        </w:rPr>
        <w:t xml:space="preserve">: pubblico e operatori; </w:t>
      </w:r>
      <w:r w:rsidRPr="006017D0">
        <w:rPr>
          <w:rFonts w:ascii="Calibri" w:hAnsi="Calibri" w:cs="Calibri"/>
          <w:b/>
          <w:bCs/>
          <w:sz w:val="20"/>
          <w:szCs w:val="20"/>
          <w:lang w:val="it-IT"/>
        </w:rPr>
        <w:t>info</w:t>
      </w:r>
      <w:r w:rsidRPr="006017D0">
        <w:rPr>
          <w:rFonts w:ascii="Calibri" w:hAnsi="Calibri" w:cs="Calibri"/>
          <w:sz w:val="20"/>
          <w:szCs w:val="20"/>
          <w:lang w:val="it-IT"/>
        </w:rPr>
        <w:t>: www.mirtechexpo.com</w:t>
      </w:r>
      <w:r w:rsidRPr="006017D0">
        <w:rPr>
          <w:rFonts w:ascii="Calibri" w:hAnsi="Calibri" w:cs="Calibri"/>
          <w:b/>
          <w:bCs/>
          <w:sz w:val="20"/>
          <w:szCs w:val="20"/>
          <w:lang w:val="it-IT"/>
        </w:rPr>
        <w:t>       </w:t>
      </w:r>
    </w:p>
    <w:p w14:paraId="35A47661" w14:textId="401C16C6" w:rsidR="00EF662A" w:rsidRPr="006017D0" w:rsidRDefault="00EF662A" w:rsidP="006017D0">
      <w:pPr>
        <w:jc w:val="both"/>
        <w:rPr>
          <w:rFonts w:ascii="Calibri" w:hAnsi="Calibri" w:cs="Calibri"/>
          <w:b/>
          <w:bCs/>
          <w:sz w:val="20"/>
          <w:szCs w:val="20"/>
          <w:lang w:val="it-IT"/>
        </w:rPr>
      </w:pPr>
      <w:r w:rsidRPr="006017D0">
        <w:rPr>
          <w:rFonts w:ascii="Calibri" w:hAnsi="Calibri" w:cs="Calibri"/>
          <w:b/>
          <w:bCs/>
          <w:sz w:val="20"/>
          <w:szCs w:val="20"/>
          <w:lang w:val="it-IT"/>
        </w:rPr>
        <w:t>    </w:t>
      </w:r>
    </w:p>
    <w:p w14:paraId="76AE648F" w14:textId="77777777" w:rsidR="00EF662A" w:rsidRPr="006017D0" w:rsidRDefault="00EF662A" w:rsidP="006017D0">
      <w:pPr>
        <w:jc w:val="both"/>
        <w:rPr>
          <w:rFonts w:ascii="Calibri" w:hAnsi="Calibri" w:cs="Calibri"/>
          <w:b/>
          <w:bCs/>
          <w:sz w:val="20"/>
          <w:szCs w:val="20"/>
          <w:lang w:val="it-IT"/>
        </w:rPr>
      </w:pPr>
    </w:p>
    <w:p w14:paraId="36F433B7" w14:textId="61D0914A" w:rsidR="00866CB4" w:rsidRPr="006017D0" w:rsidRDefault="00EF662A" w:rsidP="006017D0">
      <w:pPr>
        <w:pStyle w:val="Didefault"/>
        <w:suppressAutoHyphens/>
        <w:spacing w:before="0" w:line="240" w:lineRule="auto"/>
        <w:jc w:val="both"/>
        <w:rPr>
          <w:rFonts w:ascii="Calibri" w:hAnsi="Calibri" w:cs="Calibri"/>
          <w:color w:val="auto"/>
        </w:rPr>
      </w:pPr>
      <w:r w:rsidRPr="006017D0">
        <w:rPr>
          <w:rFonts w:ascii="Calibri" w:hAnsi="Calibri" w:cs="Calibri"/>
          <w:noProof/>
        </w:rPr>
        <w:drawing>
          <wp:inline distT="0" distB="0" distL="0" distR="0" wp14:anchorId="1962B45A" wp14:editId="31F3A208">
            <wp:extent cx="6115050" cy="1914525"/>
            <wp:effectExtent l="0" t="0" r="0" b="9525"/>
            <wp:docPr id="139135503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914525"/>
                    </a:xfrm>
                    <a:prstGeom prst="rect">
                      <a:avLst/>
                    </a:prstGeom>
                    <a:noFill/>
                    <a:ln>
                      <a:noFill/>
                    </a:ln>
                  </pic:spPr>
                </pic:pic>
              </a:graphicData>
            </a:graphic>
          </wp:inline>
        </w:drawing>
      </w:r>
    </w:p>
    <w:p w14:paraId="7502CAA6" w14:textId="77777777" w:rsidR="006017D0" w:rsidRDefault="006017D0" w:rsidP="006017D0">
      <w:pPr>
        <w:pStyle w:val="Didefault"/>
        <w:suppressAutoHyphens/>
        <w:spacing w:before="0" w:line="240" w:lineRule="auto"/>
        <w:rPr>
          <w:rFonts w:ascii="Calibri" w:hAnsi="Calibri" w:cs="Calibri"/>
          <w:b/>
          <w:bCs/>
          <w:sz w:val="20"/>
          <w:szCs w:val="20"/>
        </w:rPr>
      </w:pPr>
    </w:p>
    <w:p w14:paraId="30524EF0" w14:textId="1EE5E805" w:rsidR="00FB383E" w:rsidRPr="006017D0" w:rsidRDefault="00FB383E" w:rsidP="006017D0">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head of corporate communication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press office specialist: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assistant:</w:t>
      </w:r>
      <w:r w:rsidRPr="006017D0">
        <w:rPr>
          <w:rFonts w:ascii="Calibri" w:hAnsi="Calibri" w:cs="Calibri"/>
          <w:sz w:val="20"/>
          <w:szCs w:val="20"/>
        </w:rPr>
        <w:t xml:space="preserve"> Julia Andreatta </w:t>
      </w:r>
      <w:hyperlink r:id="rId9" w:tooltip="web site" w:history="1">
        <w:r w:rsidRPr="006017D0">
          <w:rPr>
            <w:rStyle w:val="Collegamentoipertestuale"/>
            <w:rFonts w:ascii="Calibri" w:hAnsi="Calibri" w:cs="Calibri"/>
            <w:sz w:val="20"/>
            <w:szCs w:val="20"/>
          </w:rPr>
          <w:t>media@iegexpo.it</w:t>
        </w:r>
      </w:hyperlink>
    </w:p>
    <w:p w14:paraId="2ABA8F48" w14:textId="213A9F94" w:rsidR="00FD3C28" w:rsidRDefault="00FB383E" w:rsidP="006017D0">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10"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11" w:history="1">
        <w:r w:rsidRPr="006017D0">
          <w:rPr>
            <w:rStyle w:val="Collegamentoipertestuale"/>
            <w:rFonts w:ascii="Calibri" w:hAnsi="Calibri" w:cs="Calibri"/>
            <w:sz w:val="20"/>
            <w:szCs w:val="20"/>
          </w:rPr>
          <w:t>staff@napermultimedia.it</w:t>
        </w:r>
      </w:hyperlink>
    </w:p>
    <w:p w14:paraId="03199C48" w14:textId="77777777" w:rsidR="00FA2C69" w:rsidRPr="00FA2C69" w:rsidRDefault="00FA2C69" w:rsidP="006017D0">
      <w:pPr>
        <w:pStyle w:val="Didefault"/>
        <w:suppressAutoHyphens/>
        <w:spacing w:before="0" w:line="240" w:lineRule="auto"/>
        <w:rPr>
          <w:rFonts w:ascii="Calibri" w:hAnsi="Calibri" w:cs="Calibri"/>
          <w:sz w:val="18"/>
          <w:szCs w:val="18"/>
        </w:rPr>
      </w:pPr>
    </w:p>
    <w:p w14:paraId="2BDBEE02" w14:textId="77777777" w:rsidR="00FA2C69" w:rsidRPr="00FA2C69" w:rsidRDefault="00FA2C69" w:rsidP="00FA2C69">
      <w:pPr>
        <w:pStyle w:val="Didefault"/>
        <w:suppressAutoHyphens/>
        <w:spacing w:before="0" w:line="240" w:lineRule="auto"/>
        <w:jc w:val="both"/>
        <w:rPr>
          <w:rFonts w:ascii="Calibri" w:hAnsi="Calibri" w:cs="Calibri"/>
          <w:sz w:val="18"/>
          <w:szCs w:val="18"/>
        </w:rPr>
      </w:pPr>
    </w:p>
    <w:p w14:paraId="4133506B" w14:textId="3C0484F6" w:rsidR="00FA2C69" w:rsidRPr="00FA2C69" w:rsidRDefault="00FA2C69" w:rsidP="00FA2C69">
      <w:pPr>
        <w:pStyle w:val="Didefault"/>
        <w:suppressAutoHyphens/>
        <w:spacing w:before="0" w:line="240" w:lineRule="auto"/>
        <w:jc w:val="both"/>
        <w:rPr>
          <w:rFonts w:ascii="Calibri" w:hAnsi="Calibri" w:cs="Calibri"/>
          <w:sz w:val="18"/>
          <w:szCs w:val="18"/>
        </w:rPr>
      </w:pPr>
      <w:r w:rsidRPr="00FA2C69">
        <w:rPr>
          <w:rFonts w:ascii="Calibri" w:hAnsi="Calibri" w:cs="Calibri"/>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FA2C69" w:rsidRPr="00FA2C69">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1BAF" w14:textId="77777777" w:rsidR="007C1FDA" w:rsidRDefault="007C1FDA">
      <w:r>
        <w:separator/>
      </w:r>
    </w:p>
  </w:endnote>
  <w:endnote w:type="continuationSeparator" w:id="0">
    <w:p w14:paraId="25AD8369" w14:textId="77777777" w:rsidR="007C1FDA" w:rsidRDefault="007C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1"/>
    <w:family w:val="swiss"/>
    <w:pitch w:val="default"/>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B720" w14:textId="77777777" w:rsidR="00F34139" w:rsidRDefault="00F3413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1DE0" w14:textId="77777777" w:rsidR="007C1FDA" w:rsidRDefault="007C1FDA">
      <w:r>
        <w:separator/>
      </w:r>
    </w:p>
  </w:footnote>
  <w:footnote w:type="continuationSeparator" w:id="0">
    <w:p w14:paraId="6FC8E34C" w14:textId="77777777" w:rsidR="007C1FDA" w:rsidRDefault="007C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D43" w14:textId="77777777" w:rsidR="00F34139" w:rsidRDefault="00F3413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316"/>
    <w:multiLevelType w:val="hybridMultilevel"/>
    <w:tmpl w:val="8F46E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3F1920"/>
    <w:multiLevelType w:val="multilevel"/>
    <w:tmpl w:val="2426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C124B"/>
    <w:multiLevelType w:val="multilevel"/>
    <w:tmpl w:val="ED66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7907489">
    <w:abstractNumId w:val="0"/>
  </w:num>
  <w:num w:numId="2" w16cid:durableId="1174225573">
    <w:abstractNumId w:val="2"/>
  </w:num>
  <w:num w:numId="3" w16cid:durableId="365494919">
    <w:abstractNumId w:val="1"/>
  </w:num>
  <w:num w:numId="4" w16cid:durableId="11287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39"/>
    <w:rsid w:val="00017F55"/>
    <w:rsid w:val="0002465E"/>
    <w:rsid w:val="0003152E"/>
    <w:rsid w:val="000602AB"/>
    <w:rsid w:val="00077280"/>
    <w:rsid w:val="00091A32"/>
    <w:rsid w:val="00093355"/>
    <w:rsid w:val="00097B11"/>
    <w:rsid w:val="000A7548"/>
    <w:rsid w:val="001011E0"/>
    <w:rsid w:val="00122237"/>
    <w:rsid w:val="00122C4D"/>
    <w:rsid w:val="001248FF"/>
    <w:rsid w:val="00151DAB"/>
    <w:rsid w:val="001558B4"/>
    <w:rsid w:val="00166EE9"/>
    <w:rsid w:val="0017048E"/>
    <w:rsid w:val="00187A74"/>
    <w:rsid w:val="001B6DAE"/>
    <w:rsid w:val="001B6F23"/>
    <w:rsid w:val="0021409D"/>
    <w:rsid w:val="0023678C"/>
    <w:rsid w:val="00256C61"/>
    <w:rsid w:val="00261C37"/>
    <w:rsid w:val="00263013"/>
    <w:rsid w:val="00277969"/>
    <w:rsid w:val="002A6E89"/>
    <w:rsid w:val="003024EB"/>
    <w:rsid w:val="003062BB"/>
    <w:rsid w:val="003102D3"/>
    <w:rsid w:val="00311AC9"/>
    <w:rsid w:val="00312919"/>
    <w:rsid w:val="003267AD"/>
    <w:rsid w:val="00326BDF"/>
    <w:rsid w:val="003526F9"/>
    <w:rsid w:val="00385617"/>
    <w:rsid w:val="0039301D"/>
    <w:rsid w:val="003B163C"/>
    <w:rsid w:val="003E27F0"/>
    <w:rsid w:val="003E4410"/>
    <w:rsid w:val="0044052F"/>
    <w:rsid w:val="004432FD"/>
    <w:rsid w:val="00465715"/>
    <w:rsid w:val="004828E8"/>
    <w:rsid w:val="004C1571"/>
    <w:rsid w:val="004C3D3B"/>
    <w:rsid w:val="004D275A"/>
    <w:rsid w:val="00551F52"/>
    <w:rsid w:val="0057343F"/>
    <w:rsid w:val="005825D7"/>
    <w:rsid w:val="00595538"/>
    <w:rsid w:val="005E64FE"/>
    <w:rsid w:val="006017D0"/>
    <w:rsid w:val="006A6AD3"/>
    <w:rsid w:val="006A7CB9"/>
    <w:rsid w:val="006F484B"/>
    <w:rsid w:val="007045A0"/>
    <w:rsid w:val="00714499"/>
    <w:rsid w:val="0075380D"/>
    <w:rsid w:val="00754824"/>
    <w:rsid w:val="0077530A"/>
    <w:rsid w:val="00780452"/>
    <w:rsid w:val="007A44C7"/>
    <w:rsid w:val="007C1FDA"/>
    <w:rsid w:val="007C2A07"/>
    <w:rsid w:val="007C33D4"/>
    <w:rsid w:val="007D1FCC"/>
    <w:rsid w:val="00803D66"/>
    <w:rsid w:val="008045B9"/>
    <w:rsid w:val="00815BF5"/>
    <w:rsid w:val="00826B1B"/>
    <w:rsid w:val="008519FC"/>
    <w:rsid w:val="00866CB4"/>
    <w:rsid w:val="00867B73"/>
    <w:rsid w:val="00867E50"/>
    <w:rsid w:val="00874153"/>
    <w:rsid w:val="00875F03"/>
    <w:rsid w:val="008952CF"/>
    <w:rsid w:val="008B7F0F"/>
    <w:rsid w:val="008C0A2C"/>
    <w:rsid w:val="008F49CB"/>
    <w:rsid w:val="009019BA"/>
    <w:rsid w:val="00926644"/>
    <w:rsid w:val="009454E6"/>
    <w:rsid w:val="0096746B"/>
    <w:rsid w:val="009711BD"/>
    <w:rsid w:val="00980E08"/>
    <w:rsid w:val="009905DA"/>
    <w:rsid w:val="00991FBB"/>
    <w:rsid w:val="009C73B2"/>
    <w:rsid w:val="009E7A9D"/>
    <w:rsid w:val="00A0760C"/>
    <w:rsid w:val="00A14A28"/>
    <w:rsid w:val="00A33EBA"/>
    <w:rsid w:val="00A517BF"/>
    <w:rsid w:val="00A5579E"/>
    <w:rsid w:val="00A607B3"/>
    <w:rsid w:val="00AB522C"/>
    <w:rsid w:val="00AF255E"/>
    <w:rsid w:val="00AF604E"/>
    <w:rsid w:val="00B23C9E"/>
    <w:rsid w:val="00B24AC2"/>
    <w:rsid w:val="00B611C2"/>
    <w:rsid w:val="00BE239B"/>
    <w:rsid w:val="00BF417F"/>
    <w:rsid w:val="00BF6C63"/>
    <w:rsid w:val="00C1606C"/>
    <w:rsid w:val="00C33703"/>
    <w:rsid w:val="00C354EA"/>
    <w:rsid w:val="00C42B8B"/>
    <w:rsid w:val="00C459DA"/>
    <w:rsid w:val="00C77397"/>
    <w:rsid w:val="00C93F35"/>
    <w:rsid w:val="00CB0344"/>
    <w:rsid w:val="00CB091B"/>
    <w:rsid w:val="00CD162B"/>
    <w:rsid w:val="00CE73EC"/>
    <w:rsid w:val="00CF722A"/>
    <w:rsid w:val="00D13FE0"/>
    <w:rsid w:val="00D17D96"/>
    <w:rsid w:val="00D60D9D"/>
    <w:rsid w:val="00D8094E"/>
    <w:rsid w:val="00D8125D"/>
    <w:rsid w:val="00DB0BDC"/>
    <w:rsid w:val="00DB6E08"/>
    <w:rsid w:val="00E06AA5"/>
    <w:rsid w:val="00E20D3D"/>
    <w:rsid w:val="00E33921"/>
    <w:rsid w:val="00E43152"/>
    <w:rsid w:val="00E7587C"/>
    <w:rsid w:val="00EB7335"/>
    <w:rsid w:val="00EC1AA7"/>
    <w:rsid w:val="00EC2CD6"/>
    <w:rsid w:val="00ED18D7"/>
    <w:rsid w:val="00ED242E"/>
    <w:rsid w:val="00EE3617"/>
    <w:rsid w:val="00EF627C"/>
    <w:rsid w:val="00EF662A"/>
    <w:rsid w:val="00F34139"/>
    <w:rsid w:val="00F84751"/>
    <w:rsid w:val="00F86A1E"/>
    <w:rsid w:val="00FA0339"/>
    <w:rsid w:val="00FA2C69"/>
    <w:rsid w:val="00FB21AF"/>
    <w:rsid w:val="00FB383E"/>
    <w:rsid w:val="00FC2882"/>
    <w:rsid w:val="00FD2B1D"/>
    <w:rsid w:val="00FD3C28"/>
    <w:rsid w:val="00FE4D98"/>
    <w:rsid w:val="00FE7AA1"/>
    <w:rsid w:val="00FF0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5BCA"/>
  <w15:docId w15:val="{47B2F60D-A33E-4DDE-A6CA-F6C3B5FD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2">
    <w:name w:val="heading 2"/>
    <w:basedOn w:val="Normale"/>
    <w:next w:val="Normale"/>
    <w:link w:val="Titolo2Carattere"/>
    <w:uiPriority w:val="9"/>
    <w:semiHidden/>
    <w:unhideWhenUsed/>
    <w:qFormat/>
    <w:rsid w:val="00E43152"/>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olo3">
    <w:name w:val="heading 3"/>
    <w:basedOn w:val="Normale"/>
    <w:next w:val="Normale"/>
    <w:link w:val="Titolo3Carattere"/>
    <w:uiPriority w:val="9"/>
    <w:semiHidden/>
    <w:unhideWhenUsed/>
    <w:qFormat/>
    <w:rsid w:val="00875F03"/>
    <w:pPr>
      <w:keepNext/>
      <w:keepLines/>
      <w:spacing w:before="40"/>
      <w:outlineLvl w:val="2"/>
    </w:pPr>
    <w:rPr>
      <w:rFonts w:asciiTheme="majorHAnsi" w:eastAsiaTheme="majorEastAsia" w:hAnsiTheme="majorHAnsi" w:cstheme="majorBidi"/>
      <w:color w:val="00507F"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CorpoA">
    <w:name w:val="Corpo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NormaleWeb">
    <w:name w:val="Normal (Web)"/>
    <w:basedOn w:val="Normale"/>
    <w:uiPriority w:val="99"/>
    <w:semiHidden/>
    <w:unhideWhenUsed/>
    <w:rsid w:val="00866CB4"/>
  </w:style>
  <w:style w:type="character" w:styleId="Menzionenonrisolta">
    <w:name w:val="Unresolved Mention"/>
    <w:basedOn w:val="Carpredefinitoparagrafo"/>
    <w:uiPriority w:val="99"/>
    <w:semiHidden/>
    <w:unhideWhenUsed/>
    <w:rsid w:val="00FB383E"/>
    <w:rPr>
      <w:color w:val="605E5C"/>
      <w:shd w:val="clear" w:color="auto" w:fill="E1DFDD"/>
    </w:rPr>
  </w:style>
  <w:style w:type="character" w:styleId="Enfasigrassetto">
    <w:name w:val="Strong"/>
    <w:basedOn w:val="Carpredefinitoparagrafo"/>
    <w:uiPriority w:val="22"/>
    <w:qFormat/>
    <w:rsid w:val="00187A74"/>
    <w:rPr>
      <w:b/>
      <w:bCs/>
    </w:rPr>
  </w:style>
  <w:style w:type="character" w:customStyle="1" w:styleId="Titolo2Carattere">
    <w:name w:val="Titolo 2 Carattere"/>
    <w:basedOn w:val="Carpredefinitoparagrafo"/>
    <w:link w:val="Titolo2"/>
    <w:uiPriority w:val="9"/>
    <w:semiHidden/>
    <w:rsid w:val="00E43152"/>
    <w:rPr>
      <w:rFonts w:asciiTheme="majorHAnsi" w:eastAsiaTheme="majorEastAsia" w:hAnsiTheme="majorHAnsi" w:cstheme="majorBidi"/>
      <w:color w:val="0079BF" w:themeColor="accent1" w:themeShade="BF"/>
      <w:sz w:val="26"/>
      <w:szCs w:val="26"/>
      <w:lang w:val="en-US" w:eastAsia="en-US"/>
    </w:rPr>
  </w:style>
  <w:style w:type="character" w:customStyle="1" w:styleId="Titolo3Carattere">
    <w:name w:val="Titolo 3 Carattere"/>
    <w:basedOn w:val="Carpredefinitoparagrafo"/>
    <w:link w:val="Titolo3"/>
    <w:uiPriority w:val="9"/>
    <w:semiHidden/>
    <w:rsid w:val="00875F03"/>
    <w:rPr>
      <w:rFonts w:asciiTheme="majorHAnsi" w:eastAsiaTheme="majorEastAsia" w:hAnsiTheme="majorHAnsi" w:cstheme="majorBidi"/>
      <w:color w:val="00507F"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ff@napermultimed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oe.perna@napermultimedia.it" TargetMode="External"/><Relationship Id="rId4" Type="http://schemas.openxmlformats.org/officeDocument/2006/relationships/webSettings" Target="webSettings.xml"/><Relationship Id="rId9" Type="http://schemas.openxmlformats.org/officeDocument/2006/relationships/hyperlink" Target="http://srvcww.dominio-fiera.local/gestionecww/template/%C2%B4mailto:media@iegexpo.it"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5450</Characters>
  <Application>Microsoft Office Word</Application>
  <DocSecurity>4</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Magnani</dc:creator>
  <cp:lastModifiedBy>Luca Paganin</cp:lastModifiedBy>
  <cp:revision>2</cp:revision>
  <dcterms:created xsi:type="dcterms:W3CDTF">2026-02-10T16:26:00Z</dcterms:created>
  <dcterms:modified xsi:type="dcterms:W3CDTF">2026-02-10T16:26:00Z</dcterms:modified>
</cp:coreProperties>
</file>