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2644" w14:textId="77777777" w:rsidR="00CB091B" w:rsidRDefault="00CB091B" w:rsidP="00DC38C7">
      <w:pPr>
        <w:pStyle w:val="Didefault"/>
        <w:spacing w:after="240"/>
        <w:jc w:val="center"/>
        <w:rPr>
          <w:rFonts w:ascii="Calibri" w:hAnsi="Calibri"/>
          <w:b/>
          <w:bCs/>
        </w:rPr>
      </w:pPr>
      <w:r>
        <w:rPr>
          <w:noProof/>
        </w:rPr>
        <w:drawing>
          <wp:inline distT="0" distB="0" distL="0" distR="0" wp14:anchorId="5F187CFF" wp14:editId="39AB525C">
            <wp:extent cx="6116320" cy="937895"/>
            <wp:effectExtent l="0" t="0" r="0" b="0"/>
            <wp:docPr id="645501012" name="Immagine 1" descr="Immagine che contiene testo, Carattere,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01012" name="Immagine 1" descr="Immagine che contiene testo, Carattere, schermata, linea&#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71598240" w14:textId="48E7DA14" w:rsidR="00DC38C7" w:rsidRPr="00DC38C7" w:rsidRDefault="00DC38C7" w:rsidP="00DC38C7">
      <w:pPr>
        <w:pStyle w:val="Didefault"/>
        <w:spacing w:before="0" w:line="240" w:lineRule="auto"/>
        <w:jc w:val="center"/>
        <w:rPr>
          <w:rFonts w:ascii="Calibri" w:hAnsi="Calibri" w:cs="Calibri"/>
          <w:sz w:val="22"/>
          <w:szCs w:val="22"/>
        </w:rPr>
      </w:pPr>
      <w:r w:rsidRPr="00DC38C7">
        <w:rPr>
          <w:rFonts w:ascii="Calibri" w:hAnsi="Calibri" w:cs="Calibri"/>
          <w:sz w:val="22"/>
          <w:szCs w:val="22"/>
        </w:rPr>
        <w:t>nota stampa</w:t>
      </w:r>
      <w:r w:rsidR="00E958A6">
        <w:rPr>
          <w:rFonts w:ascii="Calibri" w:hAnsi="Calibri" w:cs="Calibri"/>
          <w:sz w:val="22"/>
          <w:szCs w:val="22"/>
        </w:rPr>
        <w:t xml:space="preserve"> n.2</w:t>
      </w:r>
    </w:p>
    <w:p w14:paraId="790CB328" w14:textId="77777777" w:rsidR="00DC38C7" w:rsidRDefault="00DC38C7" w:rsidP="00DC38C7">
      <w:pPr>
        <w:pStyle w:val="Didefault"/>
        <w:spacing w:before="0" w:line="240" w:lineRule="auto"/>
        <w:jc w:val="center"/>
        <w:rPr>
          <w:rFonts w:ascii="Calibri" w:hAnsi="Calibri" w:cs="Calibri"/>
          <w:b/>
          <w:bCs/>
          <w:sz w:val="22"/>
          <w:szCs w:val="22"/>
        </w:rPr>
      </w:pPr>
    </w:p>
    <w:p w14:paraId="0858BA77" w14:textId="7E8299AF" w:rsidR="00DC38C7" w:rsidRDefault="00ED18D7" w:rsidP="00DC38C7">
      <w:pPr>
        <w:pStyle w:val="Didefault"/>
        <w:spacing w:before="0" w:line="240" w:lineRule="auto"/>
        <w:jc w:val="center"/>
        <w:rPr>
          <w:rFonts w:ascii="Calibri" w:hAnsi="Calibri" w:cs="Calibri"/>
          <w:b/>
          <w:bCs/>
        </w:rPr>
      </w:pPr>
      <w:r w:rsidRPr="00DC38C7">
        <w:rPr>
          <w:rFonts w:ascii="Calibri" w:hAnsi="Calibri" w:cs="Calibri"/>
          <w:b/>
          <w:bCs/>
        </w:rPr>
        <w:t>MIR 2026</w:t>
      </w:r>
      <w:r w:rsidR="00DC38C7">
        <w:rPr>
          <w:rFonts w:ascii="Calibri" w:hAnsi="Calibri" w:cs="Calibri"/>
          <w:b/>
          <w:bCs/>
        </w:rPr>
        <w:t xml:space="preserve"> PRESENTA</w:t>
      </w:r>
      <w:r w:rsidRPr="00DC38C7">
        <w:rPr>
          <w:rFonts w:ascii="Calibri" w:hAnsi="Calibri" w:cs="Calibri"/>
          <w:b/>
          <w:bCs/>
        </w:rPr>
        <w:t xml:space="preserve"> AV CONNECT</w:t>
      </w:r>
      <w:r w:rsidR="00DC38C7">
        <w:rPr>
          <w:rFonts w:ascii="Calibri" w:hAnsi="Calibri" w:cs="Calibri"/>
          <w:b/>
          <w:bCs/>
        </w:rPr>
        <w:t>, IL NUOVO FORMAT</w:t>
      </w:r>
      <w:r w:rsidRPr="00DC38C7">
        <w:rPr>
          <w:rFonts w:ascii="Calibri" w:hAnsi="Calibri" w:cs="Calibri"/>
          <w:b/>
          <w:bCs/>
        </w:rPr>
        <w:t xml:space="preserve"> </w:t>
      </w:r>
    </w:p>
    <w:p w14:paraId="06361C88" w14:textId="1BE71272" w:rsidR="00ED18D7" w:rsidRPr="00DC38C7" w:rsidRDefault="00DC38C7" w:rsidP="00DC38C7">
      <w:pPr>
        <w:pStyle w:val="Didefault"/>
        <w:spacing w:before="0" w:line="240" w:lineRule="auto"/>
        <w:jc w:val="center"/>
        <w:rPr>
          <w:rFonts w:ascii="Calibri" w:hAnsi="Calibri" w:cs="Calibri"/>
          <w:b/>
          <w:bCs/>
        </w:rPr>
      </w:pPr>
      <w:r>
        <w:rPr>
          <w:rFonts w:ascii="Calibri" w:hAnsi="Calibri" w:cs="Calibri"/>
          <w:b/>
          <w:bCs/>
        </w:rPr>
        <w:t>DE</w:t>
      </w:r>
      <w:r w:rsidR="00ED18D7" w:rsidRPr="00DC38C7">
        <w:rPr>
          <w:rFonts w:ascii="Calibri" w:hAnsi="Calibri" w:cs="Calibri"/>
          <w:b/>
          <w:bCs/>
        </w:rPr>
        <w:t xml:space="preserve">LL’AUDIO VIDEO PROFESSIONALE E </w:t>
      </w:r>
      <w:r>
        <w:rPr>
          <w:rFonts w:ascii="Calibri" w:hAnsi="Calibri" w:cs="Calibri"/>
          <w:b/>
          <w:bCs/>
        </w:rPr>
        <w:t>DE</w:t>
      </w:r>
      <w:r w:rsidR="00ED18D7" w:rsidRPr="00DC38C7">
        <w:rPr>
          <w:rFonts w:ascii="Calibri" w:hAnsi="Calibri" w:cs="Calibri"/>
          <w:b/>
          <w:bCs/>
        </w:rPr>
        <w:t xml:space="preserve">LLA </w:t>
      </w:r>
      <w:r w:rsidR="009019BA" w:rsidRPr="00DC38C7">
        <w:rPr>
          <w:rFonts w:ascii="Calibri" w:hAnsi="Calibri" w:cs="Calibri"/>
          <w:b/>
          <w:bCs/>
        </w:rPr>
        <w:t>SYSTEM INTEGRATION</w:t>
      </w:r>
    </w:p>
    <w:p w14:paraId="17D91C79" w14:textId="77777777" w:rsidR="00DC38C7" w:rsidRPr="00DC38C7" w:rsidRDefault="00DC38C7" w:rsidP="00DC38C7">
      <w:pPr>
        <w:pStyle w:val="Didefault"/>
        <w:spacing w:before="0" w:line="240" w:lineRule="auto"/>
        <w:jc w:val="center"/>
        <w:rPr>
          <w:rFonts w:ascii="Calibri" w:hAnsi="Calibri" w:cs="Calibri"/>
          <w:b/>
          <w:bCs/>
          <w:sz w:val="22"/>
          <w:szCs w:val="22"/>
        </w:rPr>
      </w:pPr>
    </w:p>
    <w:p w14:paraId="66D8B290" w14:textId="2D1FCCEB" w:rsidR="00375345" w:rsidRPr="00375345" w:rsidRDefault="00DC38C7" w:rsidP="00375345">
      <w:pPr>
        <w:pStyle w:val="Didefault"/>
        <w:numPr>
          <w:ilvl w:val="0"/>
          <w:numId w:val="3"/>
        </w:numPr>
        <w:suppressAutoHyphens/>
        <w:spacing w:before="0" w:line="240" w:lineRule="auto"/>
        <w:rPr>
          <w:rFonts w:ascii="Calibri" w:hAnsi="Calibri" w:cs="Calibri"/>
          <w:b/>
          <w:bCs/>
          <w:sz w:val="22"/>
          <w:szCs w:val="22"/>
        </w:rPr>
      </w:pPr>
      <w:r w:rsidRPr="00375345">
        <w:rPr>
          <w:rFonts w:ascii="Calibri" w:hAnsi="Calibri" w:cs="Calibri"/>
          <w:b/>
          <w:bCs/>
          <w:sz w:val="22"/>
          <w:szCs w:val="22"/>
        </w:rPr>
        <w:t xml:space="preserve">La nuova edizione della manifestazione di IEG dedicata </w:t>
      </w:r>
      <w:r w:rsidR="00375345" w:rsidRPr="00375345">
        <w:rPr>
          <w:rFonts w:ascii="Calibri" w:hAnsi="Calibri" w:cs="Calibri"/>
          <w:b/>
          <w:bCs/>
          <w:sz w:val="22"/>
          <w:szCs w:val="22"/>
        </w:rPr>
        <w:t xml:space="preserve">tecnologie per lo spettacolo e </w:t>
      </w:r>
      <w:r w:rsidR="00375345">
        <w:rPr>
          <w:rFonts w:ascii="Calibri" w:hAnsi="Calibri" w:cs="Calibri"/>
          <w:b/>
          <w:bCs/>
          <w:sz w:val="22"/>
          <w:szCs w:val="22"/>
        </w:rPr>
        <w:t xml:space="preserve">il live entertainment si arricchisce con </w:t>
      </w:r>
      <w:r w:rsidR="00375345" w:rsidRPr="00375345">
        <w:rPr>
          <w:rFonts w:ascii="Calibri" w:hAnsi="Calibri" w:cs="Calibri"/>
          <w:b/>
          <w:bCs/>
          <w:sz w:val="22"/>
          <w:szCs w:val="22"/>
        </w:rPr>
        <w:t>un</w:t>
      </w:r>
      <w:r w:rsidR="00375345">
        <w:rPr>
          <w:rFonts w:ascii="Calibri" w:hAnsi="Calibri" w:cs="Calibri"/>
          <w:b/>
          <w:bCs/>
          <w:sz w:val="22"/>
          <w:szCs w:val="22"/>
        </w:rPr>
        <w:t>a nuova area per i professionisti dell’AV</w:t>
      </w:r>
    </w:p>
    <w:p w14:paraId="6E2B06CB" w14:textId="4CD08EE8" w:rsidR="00375345" w:rsidRPr="00375345" w:rsidRDefault="00077280" w:rsidP="00375345">
      <w:pPr>
        <w:pStyle w:val="Didefault"/>
        <w:numPr>
          <w:ilvl w:val="0"/>
          <w:numId w:val="3"/>
        </w:numPr>
        <w:suppressAutoHyphens/>
        <w:spacing w:before="0" w:line="240" w:lineRule="auto"/>
        <w:rPr>
          <w:rFonts w:ascii="Calibri" w:hAnsi="Calibri" w:cs="Calibri"/>
          <w:b/>
          <w:bCs/>
          <w:sz w:val="22"/>
          <w:szCs w:val="22"/>
        </w:rPr>
      </w:pPr>
      <w:r w:rsidRPr="00375345">
        <w:rPr>
          <w:rFonts w:ascii="Calibri" w:hAnsi="Calibri" w:cs="Calibri"/>
          <w:b/>
          <w:bCs/>
          <w:sz w:val="22"/>
          <w:szCs w:val="22"/>
        </w:rPr>
        <w:t>Un</w:t>
      </w:r>
      <w:r w:rsidR="00375345">
        <w:rPr>
          <w:rFonts w:ascii="Calibri" w:hAnsi="Calibri" w:cs="Calibri"/>
          <w:b/>
          <w:bCs/>
          <w:sz w:val="22"/>
          <w:szCs w:val="22"/>
        </w:rPr>
        <w:t>o spazio</w:t>
      </w:r>
      <w:r w:rsidRPr="00375345">
        <w:rPr>
          <w:rFonts w:ascii="Calibri" w:hAnsi="Calibri" w:cs="Calibri"/>
          <w:b/>
          <w:bCs/>
          <w:sz w:val="22"/>
          <w:szCs w:val="22"/>
        </w:rPr>
        <w:t xml:space="preserve"> interamente focalizzat</w:t>
      </w:r>
      <w:r w:rsidR="00375345">
        <w:rPr>
          <w:rFonts w:ascii="Calibri" w:hAnsi="Calibri" w:cs="Calibri"/>
          <w:b/>
          <w:bCs/>
          <w:sz w:val="22"/>
          <w:szCs w:val="22"/>
        </w:rPr>
        <w:t>o</w:t>
      </w:r>
      <w:r w:rsidRPr="00375345">
        <w:rPr>
          <w:rFonts w:ascii="Calibri" w:hAnsi="Calibri" w:cs="Calibri"/>
          <w:b/>
          <w:bCs/>
          <w:sz w:val="22"/>
          <w:szCs w:val="22"/>
        </w:rPr>
        <w:t xml:space="preserve"> su </w:t>
      </w:r>
      <w:r w:rsidR="009019BA" w:rsidRPr="00375345">
        <w:rPr>
          <w:rFonts w:ascii="Calibri" w:hAnsi="Calibri" w:cs="Calibri"/>
          <w:b/>
          <w:bCs/>
          <w:sz w:val="22"/>
          <w:szCs w:val="22"/>
        </w:rPr>
        <w:t>System Integration</w:t>
      </w:r>
      <w:r w:rsidRPr="00375345">
        <w:rPr>
          <w:rFonts w:ascii="Calibri" w:hAnsi="Calibri" w:cs="Calibri"/>
          <w:b/>
          <w:bCs/>
          <w:sz w:val="22"/>
          <w:szCs w:val="22"/>
        </w:rPr>
        <w:t>, soluzioni operative e interoperabili</w:t>
      </w:r>
    </w:p>
    <w:p w14:paraId="32B45BF5" w14:textId="613EEEBE" w:rsidR="00077280" w:rsidRDefault="00077280" w:rsidP="00375345">
      <w:pPr>
        <w:pStyle w:val="Didefault"/>
        <w:numPr>
          <w:ilvl w:val="0"/>
          <w:numId w:val="3"/>
        </w:numPr>
        <w:suppressAutoHyphens/>
        <w:spacing w:before="0" w:line="240" w:lineRule="auto"/>
        <w:rPr>
          <w:rFonts w:ascii="Calibri" w:hAnsi="Calibri" w:cs="Calibri"/>
          <w:b/>
          <w:bCs/>
          <w:sz w:val="22"/>
          <w:szCs w:val="22"/>
        </w:rPr>
      </w:pPr>
      <w:r w:rsidRPr="00DC38C7">
        <w:rPr>
          <w:rFonts w:ascii="Calibri" w:hAnsi="Calibri" w:cs="Calibri"/>
          <w:b/>
          <w:bCs/>
          <w:sz w:val="22"/>
          <w:szCs w:val="22"/>
        </w:rPr>
        <w:t>Dal 12 al 14 aprile 2026</w:t>
      </w:r>
      <w:r w:rsidR="00375345">
        <w:rPr>
          <w:rFonts w:ascii="Calibri" w:hAnsi="Calibri" w:cs="Calibri"/>
          <w:b/>
          <w:bCs/>
          <w:sz w:val="22"/>
          <w:szCs w:val="22"/>
        </w:rPr>
        <w:t>, appuntamento</w:t>
      </w:r>
      <w:r w:rsidR="00091A32" w:rsidRPr="00DC38C7">
        <w:rPr>
          <w:rFonts w:ascii="Calibri" w:hAnsi="Calibri" w:cs="Calibri"/>
          <w:b/>
          <w:bCs/>
          <w:sz w:val="22"/>
          <w:szCs w:val="22"/>
        </w:rPr>
        <w:t xml:space="preserve"> </w:t>
      </w:r>
      <w:r w:rsidR="00375345">
        <w:rPr>
          <w:rFonts w:ascii="Calibri" w:hAnsi="Calibri" w:cs="Calibri"/>
          <w:b/>
          <w:bCs/>
          <w:sz w:val="22"/>
          <w:szCs w:val="22"/>
        </w:rPr>
        <w:t>al</w:t>
      </w:r>
      <w:r w:rsidR="00091A32" w:rsidRPr="00DC38C7">
        <w:rPr>
          <w:rFonts w:ascii="Calibri" w:hAnsi="Calibri" w:cs="Calibri"/>
          <w:b/>
          <w:bCs/>
          <w:sz w:val="22"/>
          <w:szCs w:val="22"/>
        </w:rPr>
        <w:t xml:space="preserve"> </w:t>
      </w:r>
      <w:r w:rsidR="00375345">
        <w:rPr>
          <w:rFonts w:ascii="Calibri" w:hAnsi="Calibri" w:cs="Calibri"/>
          <w:b/>
          <w:bCs/>
          <w:sz w:val="22"/>
          <w:szCs w:val="22"/>
        </w:rPr>
        <w:t>p</w:t>
      </w:r>
      <w:r w:rsidR="00091A32" w:rsidRPr="00DC38C7">
        <w:rPr>
          <w:rFonts w:ascii="Calibri" w:hAnsi="Calibri" w:cs="Calibri"/>
          <w:b/>
          <w:bCs/>
          <w:sz w:val="22"/>
          <w:szCs w:val="22"/>
        </w:rPr>
        <w:t>adiglione A1</w:t>
      </w:r>
      <w:r w:rsidRPr="00DC38C7">
        <w:rPr>
          <w:rFonts w:ascii="Calibri" w:hAnsi="Calibri" w:cs="Calibri"/>
          <w:b/>
          <w:bCs/>
          <w:sz w:val="22"/>
          <w:szCs w:val="22"/>
        </w:rPr>
        <w:t xml:space="preserve"> </w:t>
      </w:r>
      <w:r w:rsidR="00375345">
        <w:rPr>
          <w:rFonts w:ascii="Calibri" w:hAnsi="Calibri" w:cs="Calibri"/>
          <w:b/>
          <w:bCs/>
          <w:sz w:val="22"/>
          <w:szCs w:val="22"/>
        </w:rPr>
        <w:t>della Fiera di Rimini</w:t>
      </w:r>
    </w:p>
    <w:p w14:paraId="5D82B1F5" w14:textId="77777777" w:rsidR="00DC38C7" w:rsidRPr="00DC38C7" w:rsidRDefault="00DC38C7" w:rsidP="00DC38C7">
      <w:pPr>
        <w:pStyle w:val="Didefault"/>
        <w:suppressAutoHyphens/>
        <w:spacing w:before="0" w:line="240" w:lineRule="auto"/>
        <w:rPr>
          <w:rFonts w:ascii="Calibri" w:hAnsi="Calibri" w:cs="Calibri"/>
          <w:b/>
          <w:bCs/>
          <w:sz w:val="22"/>
          <w:szCs w:val="22"/>
        </w:rPr>
      </w:pPr>
    </w:p>
    <w:p w14:paraId="4FE1AEDF" w14:textId="34513637" w:rsidR="00ED18D7" w:rsidRPr="00DC38C7" w:rsidRDefault="00077280" w:rsidP="00DC38C7">
      <w:pPr>
        <w:pStyle w:val="Didefault"/>
        <w:suppressAutoHyphens/>
        <w:spacing w:before="0" w:line="240" w:lineRule="auto"/>
        <w:jc w:val="both"/>
        <w:rPr>
          <w:rFonts w:ascii="Calibri" w:hAnsi="Calibri" w:cs="Calibri"/>
          <w:sz w:val="22"/>
          <w:szCs w:val="22"/>
        </w:rPr>
      </w:pPr>
      <w:r w:rsidRPr="00DC38C7">
        <w:rPr>
          <w:rFonts w:ascii="Calibri" w:hAnsi="Calibri" w:cs="Calibri"/>
          <w:i/>
          <w:iCs/>
          <w:sz w:val="22"/>
          <w:szCs w:val="22"/>
        </w:rPr>
        <w:t xml:space="preserve">Rimini, </w:t>
      </w:r>
      <w:r w:rsidR="00531D4B">
        <w:rPr>
          <w:rFonts w:ascii="Calibri" w:hAnsi="Calibri" w:cs="Calibri"/>
          <w:i/>
          <w:iCs/>
          <w:sz w:val="22"/>
          <w:szCs w:val="22"/>
        </w:rPr>
        <w:t>12-14 aprile</w:t>
      </w:r>
      <w:r w:rsidRPr="00DC38C7">
        <w:rPr>
          <w:rFonts w:ascii="Calibri" w:hAnsi="Calibri" w:cs="Calibri"/>
          <w:i/>
          <w:iCs/>
          <w:sz w:val="22"/>
          <w:szCs w:val="22"/>
        </w:rPr>
        <w:t xml:space="preserve"> 2026</w:t>
      </w:r>
      <w:r w:rsidRPr="00DC38C7">
        <w:rPr>
          <w:rFonts w:ascii="Calibri" w:hAnsi="Calibri" w:cs="Calibri"/>
          <w:sz w:val="22"/>
          <w:szCs w:val="22"/>
        </w:rPr>
        <w:t xml:space="preserve"> – </w:t>
      </w:r>
      <w:r w:rsidR="00ED18D7" w:rsidRPr="00DC38C7">
        <w:rPr>
          <w:rFonts w:ascii="Calibri" w:hAnsi="Calibri" w:cs="Calibri"/>
          <w:sz w:val="22"/>
          <w:szCs w:val="22"/>
        </w:rPr>
        <w:t xml:space="preserve">In occasione di </w:t>
      </w:r>
      <w:r w:rsidR="00ED18D7" w:rsidRPr="00DC38C7">
        <w:rPr>
          <w:rFonts w:ascii="Calibri" w:hAnsi="Calibri" w:cs="Calibri"/>
          <w:b/>
          <w:bCs/>
          <w:sz w:val="22"/>
          <w:szCs w:val="22"/>
        </w:rPr>
        <w:t>MIR 2026 – Multimedia Integration Expo</w:t>
      </w:r>
      <w:r w:rsidR="00ED18D7" w:rsidRPr="00DC38C7">
        <w:rPr>
          <w:rFonts w:ascii="Calibri" w:hAnsi="Calibri" w:cs="Calibri"/>
          <w:sz w:val="22"/>
          <w:szCs w:val="22"/>
        </w:rPr>
        <w:t xml:space="preserve">, in programma dal </w:t>
      </w:r>
      <w:r w:rsidR="00ED18D7" w:rsidRPr="00DC38C7">
        <w:rPr>
          <w:rFonts w:ascii="Calibri" w:hAnsi="Calibri" w:cs="Calibri"/>
          <w:b/>
          <w:bCs/>
          <w:sz w:val="22"/>
          <w:szCs w:val="22"/>
        </w:rPr>
        <w:t>12 al 14 aprile 2026</w:t>
      </w:r>
      <w:r w:rsidR="00ED18D7" w:rsidRPr="00DC38C7">
        <w:rPr>
          <w:rFonts w:ascii="Calibri" w:hAnsi="Calibri" w:cs="Calibri"/>
          <w:sz w:val="22"/>
          <w:szCs w:val="22"/>
        </w:rPr>
        <w:t xml:space="preserve"> alla Fiera di Rimini, debutta </w:t>
      </w:r>
      <w:hyperlink r:id="rId8" w:history="1">
        <w:r w:rsidR="00ED18D7" w:rsidRPr="00DC38C7">
          <w:rPr>
            <w:rStyle w:val="Collegamentoipertestuale"/>
            <w:rFonts w:ascii="Calibri" w:hAnsi="Calibri" w:cs="Calibri"/>
            <w:b/>
            <w:bCs/>
            <w:sz w:val="22"/>
            <w:szCs w:val="22"/>
            <w:u w:val="none"/>
          </w:rPr>
          <w:t>AV Connect</w:t>
        </w:r>
      </w:hyperlink>
      <w:r w:rsidR="00ED18D7" w:rsidRPr="00DC38C7">
        <w:rPr>
          <w:rFonts w:ascii="Calibri" w:hAnsi="Calibri" w:cs="Calibri"/>
          <w:sz w:val="22"/>
          <w:szCs w:val="22"/>
        </w:rPr>
        <w:t xml:space="preserve">, il nuovo progetto fieristico interamente dedicato </w:t>
      </w:r>
      <w:r w:rsidR="00DC38C7" w:rsidRPr="00DC38C7">
        <w:rPr>
          <w:rFonts w:ascii="Calibri" w:hAnsi="Calibri" w:cs="Calibri"/>
          <w:sz w:val="22"/>
          <w:szCs w:val="22"/>
        </w:rPr>
        <w:t>all’</w:t>
      </w:r>
      <w:r w:rsidR="00DC38C7" w:rsidRPr="00DC38C7">
        <w:rPr>
          <w:rFonts w:ascii="Calibri" w:hAnsi="Calibri" w:cs="Calibri"/>
          <w:b/>
          <w:bCs/>
          <w:sz w:val="22"/>
          <w:szCs w:val="22"/>
        </w:rPr>
        <w:t xml:space="preserve">audio video professionale </w:t>
      </w:r>
      <w:r w:rsidR="00ED18D7" w:rsidRPr="00DC38C7">
        <w:rPr>
          <w:rFonts w:ascii="Calibri" w:hAnsi="Calibri" w:cs="Calibri"/>
          <w:b/>
          <w:bCs/>
          <w:sz w:val="22"/>
          <w:szCs w:val="22"/>
        </w:rPr>
        <w:t xml:space="preserve">e alla </w:t>
      </w:r>
      <w:r w:rsidR="00DC38C7" w:rsidRPr="00DC38C7">
        <w:rPr>
          <w:rFonts w:ascii="Calibri" w:hAnsi="Calibri" w:cs="Calibri"/>
          <w:b/>
          <w:bCs/>
          <w:sz w:val="22"/>
          <w:szCs w:val="22"/>
        </w:rPr>
        <w:t xml:space="preserve">system </w:t>
      </w:r>
      <w:proofErr w:type="spellStart"/>
      <w:r w:rsidR="00DC38C7" w:rsidRPr="00DC38C7">
        <w:rPr>
          <w:rFonts w:ascii="Calibri" w:hAnsi="Calibri" w:cs="Calibri"/>
          <w:b/>
          <w:bCs/>
          <w:sz w:val="22"/>
          <w:szCs w:val="22"/>
        </w:rPr>
        <w:t>integration</w:t>
      </w:r>
      <w:proofErr w:type="spellEnd"/>
      <w:r w:rsidR="00ED18D7" w:rsidRPr="00DC38C7">
        <w:rPr>
          <w:rFonts w:ascii="Calibri" w:hAnsi="Calibri" w:cs="Calibri"/>
          <w:sz w:val="22"/>
          <w:szCs w:val="22"/>
        </w:rPr>
        <w:t>. Un ecosistema pensato per offrire alla community italiana dell’AV un punto di riferimento concreto, specializzato e orientato alle applicazioni reali.</w:t>
      </w:r>
    </w:p>
    <w:p w14:paraId="1FFE78D4" w14:textId="7BAE8F24" w:rsidR="00ED18D7" w:rsidRPr="00DC38C7" w:rsidRDefault="00ED18D7" w:rsidP="00DC38C7">
      <w:pPr>
        <w:pStyle w:val="Didefault"/>
        <w:suppressAutoHyphens/>
        <w:spacing w:before="0" w:line="240" w:lineRule="auto"/>
        <w:jc w:val="both"/>
        <w:rPr>
          <w:rFonts w:ascii="Calibri" w:hAnsi="Calibri" w:cs="Calibri"/>
          <w:sz w:val="22"/>
          <w:szCs w:val="22"/>
        </w:rPr>
      </w:pPr>
      <w:r w:rsidRPr="00DC38C7">
        <w:rPr>
          <w:rFonts w:ascii="Calibri" w:hAnsi="Calibri" w:cs="Calibri"/>
          <w:sz w:val="22"/>
          <w:szCs w:val="22"/>
        </w:rPr>
        <w:t xml:space="preserve">Pensato come area verticale all’interno di MIR, il progetto si rivolge a </w:t>
      </w:r>
      <w:r w:rsidRPr="00DC38C7">
        <w:rPr>
          <w:rFonts w:ascii="Calibri" w:hAnsi="Calibri" w:cs="Calibri"/>
          <w:b/>
          <w:bCs/>
          <w:sz w:val="22"/>
          <w:szCs w:val="22"/>
        </w:rPr>
        <w:t xml:space="preserve">system integrator, installatori, progettisti, responsabili ICT, facility manager e </w:t>
      </w:r>
      <w:proofErr w:type="spellStart"/>
      <w:r w:rsidRPr="00DC38C7">
        <w:rPr>
          <w:rFonts w:ascii="Calibri" w:hAnsi="Calibri" w:cs="Calibri"/>
          <w:b/>
          <w:bCs/>
          <w:sz w:val="22"/>
          <w:szCs w:val="22"/>
        </w:rPr>
        <w:t>decision</w:t>
      </w:r>
      <w:proofErr w:type="spellEnd"/>
      <w:r w:rsidRPr="00DC38C7">
        <w:rPr>
          <w:rFonts w:ascii="Calibri" w:hAnsi="Calibri" w:cs="Calibri"/>
          <w:b/>
          <w:bCs/>
          <w:sz w:val="22"/>
          <w:szCs w:val="22"/>
        </w:rPr>
        <w:t xml:space="preserve"> maker</w:t>
      </w:r>
      <w:r w:rsidRPr="00DC38C7">
        <w:rPr>
          <w:rFonts w:ascii="Calibri" w:hAnsi="Calibri" w:cs="Calibri"/>
          <w:sz w:val="22"/>
          <w:szCs w:val="22"/>
        </w:rPr>
        <w:t xml:space="preserve"> che cercano soluzioni reali, testabili e immediatamente applicabili. Realizzato in collaborazione con </w:t>
      </w:r>
      <w:r w:rsidRPr="00DC38C7">
        <w:rPr>
          <w:rFonts w:ascii="Calibri" w:hAnsi="Calibri" w:cs="Calibri"/>
          <w:b/>
          <w:bCs/>
          <w:sz w:val="22"/>
          <w:szCs w:val="22"/>
        </w:rPr>
        <w:t>SIEC – Systems Integration Experience Community</w:t>
      </w:r>
      <w:r w:rsidRPr="00DC38C7">
        <w:rPr>
          <w:rFonts w:ascii="Calibri" w:hAnsi="Calibri" w:cs="Calibri"/>
          <w:sz w:val="22"/>
          <w:szCs w:val="22"/>
        </w:rPr>
        <w:t xml:space="preserve"> e con i principali </w:t>
      </w:r>
      <w:proofErr w:type="gramStart"/>
      <w:r w:rsidRPr="00DC38C7">
        <w:rPr>
          <w:rFonts w:ascii="Calibri" w:hAnsi="Calibri" w:cs="Calibri"/>
          <w:sz w:val="22"/>
          <w:szCs w:val="22"/>
        </w:rPr>
        <w:t>brand</w:t>
      </w:r>
      <w:proofErr w:type="gramEnd"/>
      <w:r w:rsidRPr="00DC38C7">
        <w:rPr>
          <w:rFonts w:ascii="Calibri" w:hAnsi="Calibri" w:cs="Calibri"/>
          <w:sz w:val="22"/>
          <w:szCs w:val="22"/>
        </w:rPr>
        <w:t xml:space="preserve"> del settore, lo spazio propone una mappatura completa delle soluzioni integrate per </w:t>
      </w:r>
      <w:r w:rsidRPr="00DC38C7">
        <w:rPr>
          <w:rFonts w:ascii="Calibri" w:hAnsi="Calibri" w:cs="Calibri"/>
          <w:b/>
          <w:bCs/>
          <w:sz w:val="22"/>
          <w:szCs w:val="22"/>
        </w:rPr>
        <w:t>audio, video</w:t>
      </w:r>
      <w:r w:rsidR="00CB091B" w:rsidRPr="00DC38C7">
        <w:rPr>
          <w:rFonts w:ascii="Calibri" w:hAnsi="Calibri" w:cs="Calibri"/>
          <w:b/>
          <w:bCs/>
          <w:sz w:val="22"/>
          <w:szCs w:val="22"/>
        </w:rPr>
        <w:t xml:space="preserve"> </w:t>
      </w:r>
      <w:r w:rsidRPr="00DC38C7">
        <w:rPr>
          <w:rFonts w:ascii="Calibri" w:hAnsi="Calibri" w:cs="Calibri"/>
          <w:b/>
          <w:bCs/>
          <w:sz w:val="22"/>
          <w:szCs w:val="22"/>
        </w:rPr>
        <w:t>e controllo</w:t>
      </w:r>
      <w:r w:rsidRPr="00DC38C7">
        <w:rPr>
          <w:rFonts w:ascii="Calibri" w:hAnsi="Calibri" w:cs="Calibri"/>
          <w:sz w:val="22"/>
          <w:szCs w:val="22"/>
        </w:rPr>
        <w:t xml:space="preserve">, mettendo al centro interoperabilità, standard e best practice professionali. Non una semplice esposizione, ma una </w:t>
      </w:r>
      <w:r w:rsidRPr="00DC38C7">
        <w:rPr>
          <w:rFonts w:ascii="Calibri" w:hAnsi="Calibri" w:cs="Calibri"/>
          <w:b/>
          <w:bCs/>
          <w:sz w:val="22"/>
          <w:szCs w:val="22"/>
        </w:rPr>
        <w:t xml:space="preserve">piattaforma di incontro tra tecnologia, competenze </w:t>
      </w:r>
      <w:proofErr w:type="gramStart"/>
      <w:r w:rsidRPr="00DC38C7">
        <w:rPr>
          <w:rFonts w:ascii="Calibri" w:hAnsi="Calibri" w:cs="Calibri"/>
          <w:b/>
          <w:bCs/>
          <w:sz w:val="22"/>
          <w:szCs w:val="22"/>
        </w:rPr>
        <w:t>e business</w:t>
      </w:r>
      <w:proofErr w:type="gramEnd"/>
      <w:r w:rsidR="00AF604E" w:rsidRPr="00DC38C7">
        <w:rPr>
          <w:rFonts w:ascii="Calibri" w:hAnsi="Calibri" w:cs="Calibri"/>
          <w:b/>
          <w:bCs/>
          <w:sz w:val="22"/>
          <w:szCs w:val="22"/>
        </w:rPr>
        <w:t>.</w:t>
      </w:r>
    </w:p>
    <w:p w14:paraId="50DB01FE" w14:textId="77777777" w:rsidR="00DC38C7" w:rsidRDefault="00DC38C7" w:rsidP="00DC38C7">
      <w:pPr>
        <w:pStyle w:val="Didefault"/>
        <w:suppressAutoHyphens/>
        <w:spacing w:before="0" w:line="240" w:lineRule="auto"/>
        <w:jc w:val="both"/>
        <w:rPr>
          <w:rFonts w:ascii="Calibri" w:hAnsi="Calibri" w:cs="Calibri"/>
          <w:b/>
          <w:bCs/>
          <w:sz w:val="22"/>
          <w:szCs w:val="22"/>
        </w:rPr>
      </w:pPr>
    </w:p>
    <w:p w14:paraId="1E8EC8FE" w14:textId="749E44FB" w:rsidR="00ED18D7" w:rsidRPr="00DC38C7" w:rsidRDefault="00ED18D7" w:rsidP="00DC38C7">
      <w:pPr>
        <w:pStyle w:val="Didefault"/>
        <w:suppressAutoHyphens/>
        <w:spacing w:before="0" w:line="240" w:lineRule="auto"/>
        <w:jc w:val="both"/>
        <w:rPr>
          <w:rFonts w:ascii="Calibri" w:hAnsi="Calibri" w:cs="Calibri"/>
          <w:b/>
          <w:bCs/>
          <w:sz w:val="22"/>
          <w:szCs w:val="22"/>
        </w:rPr>
      </w:pPr>
      <w:r w:rsidRPr="00DC38C7">
        <w:rPr>
          <w:rFonts w:ascii="Calibri" w:hAnsi="Calibri" w:cs="Calibri"/>
          <w:b/>
          <w:bCs/>
          <w:sz w:val="22"/>
          <w:szCs w:val="22"/>
        </w:rPr>
        <w:t>TECNOLOGIA CHE SI PROVA, MERCATI REALI, COMMUNITY PROFESSIONALE</w:t>
      </w:r>
      <w:r w:rsidRPr="00DC38C7">
        <w:rPr>
          <w:rFonts w:ascii="Calibri" w:hAnsi="Calibri" w:cs="Calibri"/>
          <w:b/>
          <w:bCs/>
          <w:sz w:val="22"/>
          <w:szCs w:val="22"/>
        </w:rPr>
        <w:br/>
      </w:r>
      <w:r w:rsidRPr="00DC38C7">
        <w:rPr>
          <w:rFonts w:ascii="Calibri" w:hAnsi="Calibri" w:cs="Calibri"/>
          <w:sz w:val="22"/>
          <w:szCs w:val="22"/>
        </w:rPr>
        <w:t xml:space="preserve">Ciò che distingue il progetto è l’approccio esperienziale, infatti, </w:t>
      </w:r>
      <w:r w:rsidRPr="00DC38C7">
        <w:rPr>
          <w:rFonts w:ascii="Calibri" w:hAnsi="Calibri" w:cs="Calibri"/>
          <w:b/>
          <w:bCs/>
          <w:sz w:val="22"/>
          <w:szCs w:val="22"/>
        </w:rPr>
        <w:t>le tecnologie non vengono solo raccontate</w:t>
      </w:r>
      <w:r w:rsidRPr="00DC38C7">
        <w:rPr>
          <w:rFonts w:ascii="Calibri" w:hAnsi="Calibri" w:cs="Calibri"/>
          <w:sz w:val="22"/>
          <w:szCs w:val="22"/>
        </w:rPr>
        <w:t xml:space="preserve">, </w:t>
      </w:r>
      <w:r w:rsidRPr="00DC38C7">
        <w:rPr>
          <w:rFonts w:ascii="Calibri" w:hAnsi="Calibri" w:cs="Calibri"/>
          <w:b/>
          <w:bCs/>
          <w:sz w:val="22"/>
          <w:szCs w:val="22"/>
        </w:rPr>
        <w:t>ma messe in funzione</w:t>
      </w:r>
      <w:r w:rsidRPr="00DC38C7">
        <w:rPr>
          <w:rFonts w:ascii="Calibri" w:hAnsi="Calibri" w:cs="Calibri"/>
          <w:sz w:val="22"/>
          <w:szCs w:val="22"/>
        </w:rPr>
        <w:t xml:space="preserve">. Sistemi audio-video operativi, ambienti immersivi e soluzioni integrate permettono di comprendere l’impatto reale delle scelte tecnologiche, andando oltre il dato tecnico e il racconto teorico. All’interno dello spazio dedicato, i visitatori possono vedere sistemi operativi in funzione, confrontarsi con integratori qualificati e progettisti, valutare scenari applicativi concreti e approfondire le evoluzioni che stanno ridefinendo il settore AV. </w:t>
      </w:r>
      <w:r w:rsidR="00DC38C7">
        <w:rPr>
          <w:rFonts w:ascii="Calibri" w:hAnsi="Calibri" w:cs="Calibri"/>
          <w:sz w:val="22"/>
          <w:szCs w:val="22"/>
        </w:rPr>
        <w:t xml:space="preserve"> </w:t>
      </w:r>
      <w:r w:rsidRPr="00DC38C7">
        <w:rPr>
          <w:rFonts w:ascii="Calibri" w:hAnsi="Calibri" w:cs="Calibri"/>
          <w:sz w:val="22"/>
          <w:szCs w:val="22"/>
        </w:rPr>
        <w:t xml:space="preserve">Un unico ambiente in cui convergono applicazioni per </w:t>
      </w:r>
      <w:r w:rsidRPr="00DC38C7">
        <w:rPr>
          <w:rFonts w:ascii="Calibri" w:hAnsi="Calibri" w:cs="Calibri"/>
          <w:b/>
          <w:bCs/>
          <w:sz w:val="22"/>
          <w:szCs w:val="22"/>
        </w:rPr>
        <w:t xml:space="preserve">corporate, retail, </w:t>
      </w:r>
      <w:proofErr w:type="spellStart"/>
      <w:r w:rsidRPr="00DC38C7">
        <w:rPr>
          <w:rFonts w:ascii="Calibri" w:hAnsi="Calibri" w:cs="Calibri"/>
          <w:b/>
          <w:bCs/>
          <w:sz w:val="22"/>
          <w:szCs w:val="22"/>
        </w:rPr>
        <w:t>education</w:t>
      </w:r>
      <w:proofErr w:type="spellEnd"/>
      <w:r w:rsidRPr="00DC38C7">
        <w:rPr>
          <w:rFonts w:ascii="Calibri" w:hAnsi="Calibri" w:cs="Calibri"/>
          <w:b/>
          <w:bCs/>
          <w:sz w:val="22"/>
          <w:szCs w:val="22"/>
        </w:rPr>
        <w:t xml:space="preserve">, musei, </w:t>
      </w:r>
      <w:r w:rsidR="00CB091B" w:rsidRPr="00DC38C7">
        <w:rPr>
          <w:rFonts w:ascii="Calibri" w:hAnsi="Calibri" w:cs="Calibri"/>
          <w:sz w:val="22"/>
          <w:szCs w:val="22"/>
        </w:rPr>
        <w:t xml:space="preserve">e </w:t>
      </w:r>
      <w:r w:rsidR="00AB522C" w:rsidRPr="00DC38C7">
        <w:rPr>
          <w:rFonts w:ascii="Calibri" w:hAnsi="Calibri" w:cs="Calibri"/>
          <w:sz w:val="22"/>
          <w:szCs w:val="22"/>
        </w:rPr>
        <w:t>altri settori,</w:t>
      </w:r>
      <w:r w:rsidRPr="00DC38C7">
        <w:rPr>
          <w:rFonts w:ascii="Calibri" w:hAnsi="Calibri" w:cs="Calibri"/>
          <w:sz w:val="22"/>
          <w:szCs w:val="22"/>
        </w:rPr>
        <w:t xml:space="preserve"> mostrando come l’AV professionale risponda a esigenze diverse ma sempre concrete. Al centro del format anche la </w:t>
      </w:r>
      <w:r w:rsidRPr="00DC38C7">
        <w:rPr>
          <w:rFonts w:ascii="Calibri" w:hAnsi="Calibri" w:cs="Calibri"/>
          <w:b/>
          <w:bCs/>
          <w:sz w:val="22"/>
          <w:szCs w:val="22"/>
        </w:rPr>
        <w:t>dimensione di networking e community</w:t>
      </w:r>
      <w:r w:rsidRPr="00DC38C7">
        <w:rPr>
          <w:rFonts w:ascii="Calibri" w:hAnsi="Calibri" w:cs="Calibri"/>
          <w:sz w:val="22"/>
          <w:szCs w:val="22"/>
        </w:rPr>
        <w:t>, con il coinvolgimento di tutti i livelli decisionali della filiera: dal confronto tecnico alla costruzione di relazioni professionali durature, proponendosi come luogo di connessione e crescita per l’intero comparto.</w:t>
      </w:r>
    </w:p>
    <w:p w14:paraId="24CE0E82" w14:textId="77777777" w:rsidR="00DC38C7" w:rsidRDefault="00DC38C7" w:rsidP="00DC38C7">
      <w:pPr>
        <w:pStyle w:val="Didefault"/>
        <w:suppressAutoHyphens/>
        <w:spacing w:before="0" w:line="240" w:lineRule="auto"/>
        <w:jc w:val="both"/>
        <w:rPr>
          <w:rFonts w:ascii="Calibri" w:hAnsi="Calibri" w:cs="Calibri"/>
          <w:b/>
          <w:bCs/>
          <w:sz w:val="22"/>
          <w:szCs w:val="22"/>
        </w:rPr>
      </w:pPr>
    </w:p>
    <w:p w14:paraId="27CDA537" w14:textId="76C954FB" w:rsidR="00ED18D7" w:rsidRPr="00DC38C7" w:rsidRDefault="00ED18D7" w:rsidP="00DC38C7">
      <w:pPr>
        <w:pStyle w:val="Didefault"/>
        <w:suppressAutoHyphens/>
        <w:spacing w:before="0" w:line="240" w:lineRule="auto"/>
        <w:jc w:val="both"/>
        <w:rPr>
          <w:rFonts w:ascii="Calibri" w:hAnsi="Calibri" w:cs="Calibri"/>
          <w:b/>
          <w:bCs/>
          <w:sz w:val="22"/>
          <w:szCs w:val="22"/>
        </w:rPr>
      </w:pPr>
      <w:r w:rsidRPr="00DC38C7">
        <w:rPr>
          <w:rFonts w:ascii="Calibri" w:hAnsi="Calibri" w:cs="Calibri"/>
          <w:b/>
          <w:bCs/>
          <w:sz w:val="22"/>
          <w:szCs w:val="22"/>
        </w:rPr>
        <w:t>VERSO IL FUTURO DELL’AUDIO VIDEO PROFESSIONALE</w:t>
      </w:r>
      <w:r w:rsidRPr="00DC38C7">
        <w:rPr>
          <w:rFonts w:ascii="Calibri" w:hAnsi="Calibri" w:cs="Calibri"/>
          <w:b/>
          <w:bCs/>
          <w:sz w:val="22"/>
          <w:szCs w:val="22"/>
        </w:rPr>
        <w:br/>
      </w:r>
      <w:r w:rsidRPr="00DC38C7">
        <w:rPr>
          <w:rFonts w:ascii="Calibri" w:hAnsi="Calibri" w:cs="Calibri"/>
          <w:sz w:val="22"/>
          <w:szCs w:val="22"/>
        </w:rPr>
        <w:t xml:space="preserve">AV Connect racconta il presente e il futuro del settore attraverso i temi chiave che ne stanno guidando l’evoluzione, dalla </w:t>
      </w:r>
      <w:r w:rsidR="009019BA" w:rsidRPr="00DC38C7">
        <w:rPr>
          <w:rFonts w:ascii="Calibri" w:hAnsi="Calibri" w:cs="Calibri"/>
          <w:sz w:val="22"/>
          <w:szCs w:val="22"/>
        </w:rPr>
        <w:t>System Integration</w:t>
      </w:r>
      <w:r w:rsidRPr="00DC38C7">
        <w:rPr>
          <w:rFonts w:ascii="Calibri" w:hAnsi="Calibri" w:cs="Calibri"/>
          <w:sz w:val="22"/>
          <w:szCs w:val="22"/>
        </w:rPr>
        <w:t xml:space="preserve"> avanzata, agli standard AV-over-IP e le soluzioni collaborative per ambienti di lavoro ibridi e connessi. Il filo conduttore è l’integrazione, con un’attenzione crescente a sostenibilità, scalabilità ed efficienza.</w:t>
      </w:r>
    </w:p>
    <w:p w14:paraId="34E27E07" w14:textId="77777777" w:rsidR="00DC38C7" w:rsidRDefault="00DC38C7" w:rsidP="00DC38C7">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p>
    <w:p w14:paraId="7A7D6456" w14:textId="100F454E" w:rsidR="00091A32" w:rsidRPr="00DC38C7" w:rsidRDefault="00091A32" w:rsidP="00DC38C7">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r w:rsidRPr="00DC38C7">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AV CONNECT È PARTE DI MIR</w:t>
      </w:r>
    </w:p>
    <w:p w14:paraId="377F2071" w14:textId="0B1AEBB0" w:rsidR="00091A32" w:rsidRPr="00DC38C7" w:rsidRDefault="00091A32" w:rsidP="00DC38C7">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r w:rsidRPr="00DC38C7">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MIR offre un ecosistema fieristico consolidato, riconosciuto e frequentato da una community professionale altamente qualificata. Il progetto, ospitato </w:t>
      </w:r>
      <w:r w:rsidRPr="00DC38C7">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 xml:space="preserve">nel </w:t>
      </w:r>
      <w:r w:rsidR="00DC38C7" w:rsidRPr="00DC38C7">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 xml:space="preserve">padiglione </w:t>
      </w:r>
      <w:r w:rsidRPr="00DC38C7">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A1</w:t>
      </w:r>
      <w:r w:rsidRPr="00DC38C7">
        <w:rPr>
          <w:rFonts w:ascii="Calibri" w:hAnsi="Calibri" w:cs="Calibri"/>
          <w:color w:val="000000"/>
          <w:sz w:val="22"/>
          <w:szCs w:val="22"/>
          <w:u w:color="000000"/>
          <w:lang w:val="it-IT" w:eastAsia="it-IT"/>
          <w14:textOutline w14:w="12700" w14:cap="flat" w14:cmpd="sng" w14:algn="ctr">
            <w14:noFill/>
            <w14:prstDash w14:val="solid"/>
            <w14:miter w14:lim="400000"/>
          </w14:textOutline>
        </w:rPr>
        <w:t>, ne amplia il perimetro con un focus verticale sull’audio-video professionale e sulla System Integration, rafforzando il posizionamento internazionale della manifestazione.</w:t>
      </w:r>
    </w:p>
    <w:p w14:paraId="37650224" w14:textId="77777777" w:rsidR="00CB091B" w:rsidRDefault="00CB091B" w:rsidP="00DC38C7">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p>
    <w:p w14:paraId="0DF2C60C" w14:textId="22046934" w:rsidR="00EF662A" w:rsidRPr="00066CFA" w:rsidRDefault="00EF662A" w:rsidP="00DC38C7">
      <w:pPr>
        <w:jc w:val="both"/>
        <w:rPr>
          <w:rFonts w:ascii="Calibri" w:hAnsi="Calibri" w:cs="Calibri"/>
          <w:sz w:val="20"/>
          <w:szCs w:val="20"/>
          <w:lang w:val="it-IT"/>
        </w:rPr>
      </w:pPr>
      <w:r w:rsidRPr="00066CFA">
        <w:rPr>
          <w:rFonts w:ascii="Calibri" w:hAnsi="Calibri" w:cs="Calibri"/>
          <w:b/>
          <w:bCs/>
          <w:sz w:val="20"/>
          <w:szCs w:val="20"/>
          <w:lang w:val="it-IT"/>
        </w:rPr>
        <w:lastRenderedPageBreak/>
        <w:t>ABOUT MIR 202</w:t>
      </w:r>
      <w:r w:rsidR="001011E0" w:rsidRPr="00066CFA">
        <w:rPr>
          <w:rFonts w:ascii="Calibri" w:hAnsi="Calibri" w:cs="Calibri"/>
          <w:b/>
          <w:bCs/>
          <w:sz w:val="20"/>
          <w:szCs w:val="20"/>
          <w:lang w:val="it-IT"/>
        </w:rPr>
        <w:t>6</w:t>
      </w:r>
    </w:p>
    <w:p w14:paraId="35A47661" w14:textId="282386D2" w:rsidR="00EF662A" w:rsidRPr="00066CFA" w:rsidRDefault="00EF662A" w:rsidP="00DC38C7">
      <w:pPr>
        <w:jc w:val="both"/>
        <w:rPr>
          <w:rFonts w:ascii="Calibri" w:hAnsi="Calibri" w:cs="Calibri"/>
          <w:b/>
          <w:bCs/>
          <w:sz w:val="20"/>
          <w:szCs w:val="20"/>
          <w:lang w:val="it-IT"/>
        </w:rPr>
      </w:pPr>
      <w:r w:rsidRPr="00066CFA">
        <w:rPr>
          <w:rFonts w:ascii="Calibri" w:hAnsi="Calibri" w:cs="Calibri"/>
          <w:b/>
          <w:bCs/>
          <w:sz w:val="20"/>
          <w:szCs w:val="20"/>
          <w:lang w:val="it-IT"/>
        </w:rPr>
        <w:t>Data</w:t>
      </w:r>
      <w:r w:rsidRPr="00066CFA">
        <w:rPr>
          <w:rFonts w:ascii="Calibri" w:hAnsi="Calibri" w:cs="Calibri"/>
          <w:sz w:val="20"/>
          <w:szCs w:val="20"/>
          <w:lang w:val="it-IT"/>
        </w:rPr>
        <w:t xml:space="preserve">: 12/14 aprile 2026; </w:t>
      </w:r>
      <w:r w:rsidRPr="00066CFA">
        <w:rPr>
          <w:rFonts w:ascii="Calibri" w:hAnsi="Calibri" w:cs="Calibri"/>
          <w:b/>
          <w:bCs/>
          <w:sz w:val="20"/>
          <w:szCs w:val="20"/>
          <w:lang w:val="it-IT"/>
        </w:rPr>
        <w:t>qualifica</w:t>
      </w:r>
      <w:r w:rsidRPr="00066CFA">
        <w:rPr>
          <w:rFonts w:ascii="Calibri" w:hAnsi="Calibri" w:cs="Calibri"/>
          <w:sz w:val="20"/>
          <w:szCs w:val="20"/>
          <w:lang w:val="it-IT"/>
        </w:rPr>
        <w:t xml:space="preserve">: fiera internazionale; </w:t>
      </w:r>
      <w:r w:rsidRPr="00066CFA">
        <w:rPr>
          <w:rFonts w:ascii="Calibri" w:hAnsi="Calibri" w:cs="Calibri"/>
          <w:b/>
          <w:bCs/>
          <w:sz w:val="20"/>
          <w:szCs w:val="20"/>
          <w:lang w:val="it-IT"/>
        </w:rPr>
        <w:t>organizzazione</w:t>
      </w:r>
      <w:r w:rsidRPr="00066CFA">
        <w:rPr>
          <w:rFonts w:ascii="Calibri" w:hAnsi="Calibri" w:cs="Calibri"/>
          <w:sz w:val="20"/>
          <w:szCs w:val="20"/>
          <w:lang w:val="it-IT"/>
        </w:rPr>
        <w:t xml:space="preserve">: </w:t>
      </w:r>
      <w:proofErr w:type="spellStart"/>
      <w:r w:rsidRPr="00066CFA">
        <w:rPr>
          <w:rFonts w:ascii="Calibri" w:hAnsi="Calibri" w:cs="Calibri"/>
          <w:sz w:val="20"/>
          <w:szCs w:val="20"/>
          <w:lang w:val="it-IT"/>
        </w:rPr>
        <w:t>Italian</w:t>
      </w:r>
      <w:proofErr w:type="spellEnd"/>
      <w:r w:rsidRPr="00066CFA">
        <w:rPr>
          <w:rFonts w:ascii="Calibri" w:hAnsi="Calibri" w:cs="Calibri"/>
          <w:sz w:val="20"/>
          <w:szCs w:val="20"/>
          <w:lang w:val="it-IT"/>
        </w:rPr>
        <w:t xml:space="preserve"> </w:t>
      </w:r>
      <w:proofErr w:type="spellStart"/>
      <w:r w:rsidRPr="00066CFA">
        <w:rPr>
          <w:rFonts w:ascii="Calibri" w:hAnsi="Calibri" w:cs="Calibri"/>
          <w:sz w:val="20"/>
          <w:szCs w:val="20"/>
          <w:lang w:val="it-IT"/>
        </w:rPr>
        <w:t>Exhibition</w:t>
      </w:r>
      <w:proofErr w:type="spellEnd"/>
      <w:r w:rsidRPr="00066CFA">
        <w:rPr>
          <w:rFonts w:ascii="Calibri" w:hAnsi="Calibri" w:cs="Calibri"/>
          <w:sz w:val="20"/>
          <w:szCs w:val="20"/>
          <w:lang w:val="it-IT"/>
        </w:rPr>
        <w:t xml:space="preserve"> Group S.p.A.; </w:t>
      </w:r>
      <w:r w:rsidRPr="00066CFA">
        <w:rPr>
          <w:rFonts w:ascii="Calibri" w:hAnsi="Calibri" w:cs="Calibri"/>
          <w:b/>
          <w:bCs/>
          <w:sz w:val="20"/>
          <w:szCs w:val="20"/>
          <w:lang w:val="it-IT"/>
        </w:rPr>
        <w:t>periodicità</w:t>
      </w:r>
      <w:r w:rsidRPr="00066CFA">
        <w:rPr>
          <w:rFonts w:ascii="Calibri" w:hAnsi="Calibri" w:cs="Calibri"/>
          <w:sz w:val="20"/>
          <w:szCs w:val="20"/>
          <w:lang w:val="it-IT"/>
        </w:rPr>
        <w:t xml:space="preserve">: annuale; </w:t>
      </w:r>
      <w:r w:rsidRPr="00066CFA">
        <w:rPr>
          <w:rFonts w:ascii="Calibri" w:hAnsi="Calibri" w:cs="Calibri"/>
          <w:b/>
          <w:bCs/>
          <w:sz w:val="20"/>
          <w:szCs w:val="20"/>
          <w:lang w:val="it-IT"/>
        </w:rPr>
        <w:t>edizione</w:t>
      </w:r>
      <w:r w:rsidRPr="00066CFA">
        <w:rPr>
          <w:rFonts w:ascii="Calibri" w:hAnsi="Calibri" w:cs="Calibri"/>
          <w:sz w:val="20"/>
          <w:szCs w:val="20"/>
          <w:lang w:val="it-IT"/>
        </w:rPr>
        <w:t>: 9</w:t>
      </w:r>
      <w:r w:rsidRPr="00066CFA">
        <w:rPr>
          <w:rFonts w:ascii="Calibri" w:hAnsi="Calibri" w:cs="Calibri"/>
          <w:sz w:val="20"/>
          <w:szCs w:val="20"/>
          <w:vertAlign w:val="superscript"/>
          <w:lang w:val="it-IT"/>
        </w:rPr>
        <w:t>a</w:t>
      </w:r>
      <w:r w:rsidRPr="00066CFA">
        <w:rPr>
          <w:rFonts w:ascii="Calibri" w:hAnsi="Calibri" w:cs="Calibri"/>
          <w:sz w:val="20"/>
          <w:szCs w:val="20"/>
          <w:lang w:val="it-IT"/>
        </w:rPr>
        <w:t xml:space="preserve">; </w:t>
      </w:r>
      <w:r w:rsidRPr="00066CFA">
        <w:rPr>
          <w:rFonts w:ascii="Calibri" w:hAnsi="Calibri" w:cs="Calibri"/>
          <w:b/>
          <w:bCs/>
          <w:sz w:val="20"/>
          <w:szCs w:val="20"/>
          <w:lang w:val="it-IT"/>
        </w:rPr>
        <w:t>ingresso</w:t>
      </w:r>
      <w:r w:rsidRPr="00066CFA">
        <w:rPr>
          <w:rFonts w:ascii="Calibri" w:hAnsi="Calibri" w:cs="Calibri"/>
          <w:sz w:val="20"/>
          <w:szCs w:val="20"/>
          <w:lang w:val="it-IT"/>
        </w:rPr>
        <w:t xml:space="preserve">: pubblico e operatori; </w:t>
      </w:r>
      <w:r w:rsidRPr="00066CFA">
        <w:rPr>
          <w:rFonts w:ascii="Calibri" w:hAnsi="Calibri" w:cs="Calibri"/>
          <w:b/>
          <w:bCs/>
          <w:sz w:val="20"/>
          <w:szCs w:val="20"/>
          <w:lang w:val="it-IT"/>
        </w:rPr>
        <w:t>info</w:t>
      </w:r>
      <w:r w:rsidRPr="00066CFA">
        <w:rPr>
          <w:rFonts w:ascii="Calibri" w:hAnsi="Calibri" w:cs="Calibri"/>
          <w:sz w:val="20"/>
          <w:szCs w:val="20"/>
          <w:lang w:val="it-IT"/>
        </w:rPr>
        <w:t>: www.mirtechexpo.com</w:t>
      </w:r>
      <w:r w:rsidRPr="00066CFA">
        <w:rPr>
          <w:rFonts w:ascii="Calibri" w:hAnsi="Calibri" w:cs="Calibri"/>
          <w:b/>
          <w:bCs/>
          <w:sz w:val="20"/>
          <w:szCs w:val="20"/>
          <w:lang w:val="it-IT"/>
        </w:rPr>
        <w:t>           </w:t>
      </w:r>
    </w:p>
    <w:p w14:paraId="36F433B7" w14:textId="386AE352" w:rsidR="00866CB4" w:rsidRPr="00DC38C7" w:rsidRDefault="00866CB4" w:rsidP="00DC38C7">
      <w:pPr>
        <w:pStyle w:val="Didefault"/>
        <w:suppressAutoHyphens/>
        <w:spacing w:before="0" w:line="240" w:lineRule="auto"/>
        <w:jc w:val="both"/>
        <w:rPr>
          <w:rFonts w:ascii="Calibri" w:hAnsi="Calibri" w:cs="Calibri"/>
          <w:color w:val="auto"/>
          <w:sz w:val="22"/>
          <w:szCs w:val="22"/>
        </w:rPr>
      </w:pPr>
    </w:p>
    <w:p w14:paraId="5A1F1180" w14:textId="77777777" w:rsidR="00DC38C7" w:rsidRDefault="00DC38C7" w:rsidP="00DC38C7">
      <w:pPr>
        <w:pStyle w:val="Didefault"/>
        <w:suppressAutoHyphens/>
        <w:spacing w:before="0" w:line="240" w:lineRule="auto"/>
        <w:jc w:val="both"/>
        <w:rPr>
          <w:rFonts w:ascii="Calibri" w:hAnsi="Calibri" w:cs="Calibri"/>
          <w:b/>
          <w:bCs/>
          <w:sz w:val="20"/>
          <w:szCs w:val="20"/>
        </w:rPr>
      </w:pPr>
    </w:p>
    <w:p w14:paraId="30524EF0" w14:textId="649C4565" w:rsidR="00FB383E" w:rsidRPr="00DC38C7" w:rsidRDefault="00FB383E" w:rsidP="00DC38C7">
      <w:pPr>
        <w:pStyle w:val="Didefault"/>
        <w:suppressAutoHyphens/>
        <w:spacing w:before="0" w:line="240" w:lineRule="auto"/>
        <w:jc w:val="both"/>
        <w:rPr>
          <w:rFonts w:ascii="Calibri" w:hAnsi="Calibri" w:cs="Calibri"/>
          <w:sz w:val="20"/>
          <w:szCs w:val="20"/>
        </w:rPr>
      </w:pPr>
      <w:r w:rsidRPr="00DC38C7">
        <w:rPr>
          <w:rFonts w:ascii="Calibri" w:hAnsi="Calibri" w:cs="Calibri"/>
          <w:b/>
          <w:bCs/>
          <w:sz w:val="20"/>
          <w:szCs w:val="20"/>
        </w:rPr>
        <w:t>PRESS CONTACT ITALIAN EXHIBITION GROUP</w:t>
      </w:r>
      <w:r w:rsidRPr="00DC38C7">
        <w:rPr>
          <w:rFonts w:ascii="Calibri" w:hAnsi="Calibri" w:cs="Calibri"/>
          <w:b/>
          <w:bCs/>
          <w:sz w:val="20"/>
          <w:szCs w:val="20"/>
        </w:rPr>
        <w:br/>
        <w:t xml:space="preserve">head of corporate </w:t>
      </w:r>
      <w:proofErr w:type="spellStart"/>
      <w:r w:rsidRPr="00DC38C7">
        <w:rPr>
          <w:rFonts w:ascii="Calibri" w:hAnsi="Calibri" w:cs="Calibri"/>
          <w:b/>
          <w:bCs/>
          <w:sz w:val="20"/>
          <w:szCs w:val="20"/>
        </w:rPr>
        <w:t>communication</w:t>
      </w:r>
      <w:proofErr w:type="spellEnd"/>
      <w:r w:rsidRPr="00DC38C7">
        <w:rPr>
          <w:rFonts w:ascii="Calibri" w:hAnsi="Calibri" w:cs="Calibri"/>
          <w:b/>
          <w:bCs/>
          <w:sz w:val="20"/>
          <w:szCs w:val="20"/>
        </w:rPr>
        <w:t xml:space="preserve"> &amp; media relation:</w:t>
      </w:r>
      <w:r w:rsidRPr="00DC38C7">
        <w:rPr>
          <w:rFonts w:ascii="Calibri" w:hAnsi="Calibri" w:cs="Calibri"/>
          <w:sz w:val="20"/>
          <w:szCs w:val="20"/>
        </w:rPr>
        <w:t xml:space="preserve"> Elisabetta Vitali</w:t>
      </w:r>
      <w:r w:rsidRPr="00DC38C7">
        <w:rPr>
          <w:rFonts w:ascii="Calibri" w:hAnsi="Calibri" w:cs="Calibri"/>
          <w:sz w:val="20"/>
          <w:szCs w:val="20"/>
        </w:rPr>
        <w:br/>
      </w:r>
      <w:r w:rsidRPr="00DC38C7">
        <w:rPr>
          <w:rFonts w:ascii="Calibri" w:hAnsi="Calibri" w:cs="Calibri"/>
          <w:b/>
          <w:bCs/>
          <w:sz w:val="20"/>
          <w:szCs w:val="20"/>
        </w:rPr>
        <w:t>press office manager</w:t>
      </w:r>
      <w:r w:rsidRPr="00DC38C7">
        <w:rPr>
          <w:rFonts w:ascii="Calibri" w:hAnsi="Calibri" w:cs="Calibri"/>
          <w:sz w:val="20"/>
          <w:szCs w:val="20"/>
        </w:rPr>
        <w:t xml:space="preserve">: Marco Forcellini, Pier Francesco Bellini | </w:t>
      </w:r>
      <w:r w:rsidRPr="00DC38C7">
        <w:rPr>
          <w:rFonts w:ascii="Calibri" w:hAnsi="Calibri" w:cs="Calibri"/>
          <w:b/>
          <w:bCs/>
          <w:sz w:val="20"/>
          <w:szCs w:val="20"/>
        </w:rPr>
        <w:t>press office coordinator</w:t>
      </w:r>
      <w:r w:rsidRPr="00DC38C7">
        <w:rPr>
          <w:rFonts w:ascii="Calibri" w:hAnsi="Calibri" w:cs="Calibri"/>
          <w:sz w:val="20"/>
          <w:szCs w:val="20"/>
        </w:rPr>
        <w:t xml:space="preserve">: Luca Paganin | </w:t>
      </w:r>
      <w:r w:rsidRPr="00DC38C7">
        <w:rPr>
          <w:rFonts w:ascii="Calibri" w:hAnsi="Calibri" w:cs="Calibri"/>
          <w:b/>
          <w:bCs/>
          <w:sz w:val="20"/>
          <w:szCs w:val="20"/>
        </w:rPr>
        <w:t xml:space="preserve">press office </w:t>
      </w:r>
      <w:proofErr w:type="spellStart"/>
      <w:r w:rsidRPr="00DC38C7">
        <w:rPr>
          <w:rFonts w:ascii="Calibri" w:hAnsi="Calibri" w:cs="Calibri"/>
          <w:b/>
          <w:bCs/>
          <w:sz w:val="20"/>
          <w:szCs w:val="20"/>
        </w:rPr>
        <w:t>specialist</w:t>
      </w:r>
      <w:proofErr w:type="spellEnd"/>
      <w:r w:rsidRPr="00DC38C7">
        <w:rPr>
          <w:rFonts w:ascii="Calibri" w:hAnsi="Calibri" w:cs="Calibri"/>
          <w:b/>
          <w:bCs/>
          <w:sz w:val="20"/>
          <w:szCs w:val="20"/>
        </w:rPr>
        <w:t>:</w:t>
      </w:r>
      <w:r w:rsidRPr="00DC38C7">
        <w:rPr>
          <w:rFonts w:ascii="Calibri" w:hAnsi="Calibri" w:cs="Calibri"/>
          <w:sz w:val="20"/>
          <w:szCs w:val="20"/>
        </w:rPr>
        <w:t xml:space="preserve"> Mirko Malgieri; Nicoletta Evangelisti |</w:t>
      </w:r>
      <w:r w:rsidRPr="00DC38C7">
        <w:rPr>
          <w:rFonts w:ascii="Calibri" w:hAnsi="Calibri" w:cs="Calibri"/>
          <w:b/>
          <w:bCs/>
          <w:sz w:val="20"/>
          <w:szCs w:val="20"/>
        </w:rPr>
        <w:t xml:space="preserve"> press office </w:t>
      </w:r>
      <w:proofErr w:type="spellStart"/>
      <w:r w:rsidRPr="00DC38C7">
        <w:rPr>
          <w:rFonts w:ascii="Calibri" w:hAnsi="Calibri" w:cs="Calibri"/>
          <w:b/>
          <w:bCs/>
          <w:sz w:val="20"/>
          <w:szCs w:val="20"/>
        </w:rPr>
        <w:t>assistant</w:t>
      </w:r>
      <w:proofErr w:type="spellEnd"/>
      <w:r w:rsidRPr="00DC38C7">
        <w:rPr>
          <w:rFonts w:ascii="Calibri" w:hAnsi="Calibri" w:cs="Calibri"/>
          <w:b/>
          <w:bCs/>
          <w:sz w:val="20"/>
          <w:szCs w:val="20"/>
        </w:rPr>
        <w:t>:</w:t>
      </w:r>
      <w:r w:rsidRPr="00DC38C7">
        <w:rPr>
          <w:rFonts w:ascii="Calibri" w:hAnsi="Calibri" w:cs="Calibri"/>
          <w:sz w:val="20"/>
          <w:szCs w:val="20"/>
        </w:rPr>
        <w:t xml:space="preserve"> Julia Andreatta </w:t>
      </w:r>
      <w:hyperlink r:id="rId9" w:tooltip="web site" w:history="1">
        <w:r w:rsidRPr="00DC38C7">
          <w:rPr>
            <w:rStyle w:val="Collegamentoipertestuale"/>
            <w:rFonts w:ascii="Calibri" w:hAnsi="Calibri" w:cs="Calibri"/>
            <w:sz w:val="20"/>
            <w:szCs w:val="20"/>
          </w:rPr>
          <w:t>media@iegexpo.it</w:t>
        </w:r>
      </w:hyperlink>
    </w:p>
    <w:p w14:paraId="1A3F80DD" w14:textId="77777777" w:rsidR="00DC38C7" w:rsidRDefault="00DC38C7" w:rsidP="00DC38C7">
      <w:pPr>
        <w:pStyle w:val="Didefault"/>
        <w:suppressAutoHyphens/>
        <w:spacing w:before="0" w:line="240" w:lineRule="auto"/>
        <w:jc w:val="both"/>
        <w:rPr>
          <w:rFonts w:ascii="Calibri" w:hAnsi="Calibri" w:cs="Calibri"/>
          <w:b/>
          <w:bCs/>
          <w:sz w:val="20"/>
          <w:szCs w:val="20"/>
        </w:rPr>
      </w:pPr>
    </w:p>
    <w:p w14:paraId="2ABA8F48" w14:textId="74EF4539" w:rsidR="00FD3C28" w:rsidRDefault="00FB383E" w:rsidP="00DC38C7">
      <w:pPr>
        <w:pStyle w:val="Didefault"/>
        <w:suppressAutoHyphens/>
        <w:spacing w:before="0" w:line="240" w:lineRule="auto"/>
        <w:jc w:val="both"/>
        <w:rPr>
          <w:rFonts w:ascii="Calibri" w:hAnsi="Calibri" w:cs="Calibri"/>
          <w:sz w:val="20"/>
          <w:szCs w:val="20"/>
        </w:rPr>
      </w:pPr>
      <w:r w:rsidRPr="00DC38C7">
        <w:rPr>
          <w:rFonts w:ascii="Calibri" w:hAnsi="Calibri" w:cs="Calibri"/>
          <w:b/>
          <w:bCs/>
          <w:sz w:val="20"/>
          <w:szCs w:val="20"/>
        </w:rPr>
        <w:t>MEDIA AGENCY MIR</w:t>
      </w:r>
      <w:r w:rsidRPr="00DC38C7">
        <w:rPr>
          <w:rFonts w:ascii="Calibri" w:hAnsi="Calibri" w:cs="Calibri"/>
          <w:b/>
          <w:bCs/>
          <w:sz w:val="20"/>
          <w:szCs w:val="20"/>
        </w:rPr>
        <w:br/>
        <w:t>Naper Multimedia</w:t>
      </w:r>
      <w:r w:rsidRPr="00DC38C7">
        <w:rPr>
          <w:rFonts w:ascii="Calibri" w:hAnsi="Calibri" w:cs="Calibri"/>
          <w:sz w:val="20"/>
          <w:szCs w:val="20"/>
        </w:rPr>
        <w:t xml:space="preserve">| Zoe Perna | T. +39 02 97699600 | </w:t>
      </w:r>
      <w:hyperlink r:id="rId10" w:history="1">
        <w:r w:rsidRPr="00DC38C7">
          <w:rPr>
            <w:rStyle w:val="Collegamentoipertestuale"/>
            <w:rFonts w:ascii="Calibri" w:hAnsi="Calibri" w:cs="Calibri"/>
            <w:sz w:val="20"/>
            <w:szCs w:val="20"/>
          </w:rPr>
          <w:t>zoe.perna@napermultimedia.it</w:t>
        </w:r>
      </w:hyperlink>
      <w:r w:rsidRPr="00DC38C7">
        <w:rPr>
          <w:rFonts w:ascii="Calibri" w:hAnsi="Calibri" w:cs="Calibri"/>
          <w:sz w:val="20"/>
          <w:szCs w:val="20"/>
        </w:rPr>
        <w:t xml:space="preserve"> | </w:t>
      </w:r>
      <w:hyperlink r:id="rId11" w:history="1">
        <w:r w:rsidRPr="00DC38C7">
          <w:rPr>
            <w:rStyle w:val="Collegamentoipertestuale"/>
            <w:rFonts w:ascii="Calibri" w:hAnsi="Calibri" w:cs="Calibri"/>
            <w:sz w:val="20"/>
            <w:szCs w:val="20"/>
          </w:rPr>
          <w:t>staff@napermultimedia.it</w:t>
        </w:r>
      </w:hyperlink>
    </w:p>
    <w:p w14:paraId="0B8BF1B1" w14:textId="77777777" w:rsidR="00DC38C7" w:rsidRDefault="00DC38C7" w:rsidP="00DC38C7">
      <w:pPr>
        <w:pStyle w:val="Didefault"/>
        <w:suppressAutoHyphens/>
        <w:spacing w:before="0" w:line="240" w:lineRule="auto"/>
        <w:jc w:val="both"/>
        <w:rPr>
          <w:rFonts w:ascii="Calibri" w:hAnsi="Calibri" w:cs="Calibri"/>
          <w:sz w:val="20"/>
          <w:szCs w:val="20"/>
        </w:rPr>
      </w:pPr>
    </w:p>
    <w:p w14:paraId="67E1C38E" w14:textId="77777777" w:rsidR="00DC38C7" w:rsidRDefault="00DC38C7" w:rsidP="00DC38C7">
      <w:pPr>
        <w:pStyle w:val="Didefault"/>
        <w:suppressAutoHyphens/>
        <w:spacing w:before="0" w:line="240" w:lineRule="auto"/>
        <w:jc w:val="both"/>
        <w:rPr>
          <w:rFonts w:ascii="Calibri" w:hAnsi="Calibri" w:cs="Calibri"/>
          <w:sz w:val="20"/>
          <w:szCs w:val="20"/>
        </w:rPr>
      </w:pPr>
    </w:p>
    <w:p w14:paraId="43F8245F" w14:textId="77777777" w:rsidR="00DC38C7" w:rsidRDefault="00DC38C7" w:rsidP="00DC38C7">
      <w:pPr>
        <w:pStyle w:val="Didefault"/>
        <w:suppressAutoHyphens/>
        <w:spacing w:before="0" w:line="240" w:lineRule="auto"/>
        <w:jc w:val="both"/>
        <w:rPr>
          <w:rFonts w:ascii="Calibri" w:hAnsi="Calibri" w:cs="Calibri"/>
          <w:sz w:val="20"/>
          <w:szCs w:val="20"/>
        </w:rPr>
      </w:pPr>
    </w:p>
    <w:p w14:paraId="7B62D553" w14:textId="35899A29" w:rsidR="00DC38C7" w:rsidRDefault="00DC38C7" w:rsidP="00DC38C7">
      <w:pPr>
        <w:pStyle w:val="Didefault"/>
        <w:suppressAutoHyphens/>
        <w:spacing w:before="0" w:line="240" w:lineRule="auto"/>
        <w:jc w:val="both"/>
        <w:rPr>
          <w:rFonts w:ascii="Calibri" w:hAnsi="Calibri" w:cs="Calibri"/>
          <w:sz w:val="20"/>
          <w:szCs w:val="20"/>
        </w:rPr>
      </w:pPr>
      <w:r w:rsidRPr="00DC38C7">
        <w:rPr>
          <w:rFonts w:ascii="Calibri" w:hAnsi="Calibri" w:cs="Calibri"/>
          <w:noProof/>
          <w:sz w:val="22"/>
          <w:szCs w:val="22"/>
        </w:rPr>
        <w:drawing>
          <wp:inline distT="0" distB="0" distL="0" distR="0" wp14:anchorId="7AEBE3EB" wp14:editId="4693A415">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3DE43044" w14:textId="77777777" w:rsidR="00DC38C7" w:rsidRDefault="00DC38C7" w:rsidP="00DC38C7">
      <w:pPr>
        <w:pStyle w:val="Didefault"/>
        <w:suppressAutoHyphens/>
        <w:spacing w:before="0" w:line="240" w:lineRule="auto"/>
        <w:jc w:val="both"/>
        <w:rPr>
          <w:rFonts w:ascii="Calibri" w:hAnsi="Calibri" w:cs="Calibri"/>
          <w:sz w:val="20"/>
          <w:szCs w:val="20"/>
        </w:rPr>
      </w:pPr>
    </w:p>
    <w:p w14:paraId="3B76B09C" w14:textId="77777777" w:rsidR="00DC38C7" w:rsidRDefault="00DC38C7" w:rsidP="00DC38C7">
      <w:pPr>
        <w:pStyle w:val="Didefault"/>
        <w:suppressAutoHyphens/>
        <w:spacing w:before="0" w:line="240" w:lineRule="auto"/>
        <w:jc w:val="both"/>
        <w:rPr>
          <w:rFonts w:ascii="Calibri" w:hAnsi="Calibri" w:cs="Calibri"/>
          <w:sz w:val="20"/>
          <w:szCs w:val="20"/>
        </w:rPr>
      </w:pPr>
    </w:p>
    <w:p w14:paraId="4D31954E" w14:textId="77777777" w:rsidR="00DC38C7" w:rsidRDefault="00DC38C7" w:rsidP="00DC38C7">
      <w:pPr>
        <w:pStyle w:val="Didefault"/>
        <w:suppressAutoHyphens/>
        <w:spacing w:before="0" w:line="240" w:lineRule="auto"/>
        <w:jc w:val="both"/>
        <w:rPr>
          <w:rFonts w:ascii="Calibri" w:hAnsi="Calibri" w:cs="Calibri"/>
          <w:sz w:val="20"/>
          <w:szCs w:val="20"/>
        </w:rPr>
      </w:pPr>
    </w:p>
    <w:p w14:paraId="6EB4C9DD" w14:textId="77777777" w:rsidR="00DC38C7" w:rsidRPr="00DC38C7" w:rsidRDefault="00DC38C7" w:rsidP="00DC38C7">
      <w:pPr>
        <w:jc w:val="both"/>
        <w:rPr>
          <w:rFonts w:ascii="Calibri" w:eastAsia="Calibri" w:hAnsi="Calibri"/>
          <w:b/>
          <w:bCs/>
          <w:sz w:val="16"/>
          <w:szCs w:val="16"/>
          <w:lang w:val="it-IT"/>
        </w:rPr>
      </w:pPr>
      <w:r w:rsidRPr="00DC38C7">
        <w:rPr>
          <w:rFonts w:ascii="Calibri" w:eastAsia="Calibri" w:hAnsi="Calibri"/>
          <w:sz w:val="16"/>
          <w:szCs w:val="16"/>
          <w:lang w:val="it-IT"/>
        </w:rPr>
        <w:t>Il presente comunicato stampa contiene elementi previsionali e stime che riflettono le attuali opinioni del management (“</w:t>
      </w:r>
      <w:proofErr w:type="spellStart"/>
      <w:r w:rsidRPr="00DC38C7">
        <w:rPr>
          <w:rFonts w:ascii="Calibri" w:eastAsia="Calibri" w:hAnsi="Calibri"/>
          <w:sz w:val="16"/>
          <w:szCs w:val="16"/>
          <w:lang w:val="it-IT"/>
        </w:rPr>
        <w:t>forward-looking</w:t>
      </w:r>
      <w:proofErr w:type="spellEnd"/>
      <w:r w:rsidRPr="00DC38C7">
        <w:rPr>
          <w:rFonts w:ascii="Calibri" w:eastAsia="Calibri" w:hAnsi="Calibri"/>
          <w:sz w:val="16"/>
          <w:szCs w:val="16"/>
          <w:lang w:val="it-IT"/>
        </w:rPr>
        <w:t xml:space="preserve"> </w:t>
      </w:r>
      <w:proofErr w:type="spellStart"/>
      <w:r w:rsidRPr="00DC38C7">
        <w:rPr>
          <w:rFonts w:ascii="Calibri" w:eastAsia="Calibri" w:hAnsi="Calibri"/>
          <w:sz w:val="16"/>
          <w:szCs w:val="16"/>
          <w:lang w:val="it-IT"/>
        </w:rPr>
        <w:t>statements</w:t>
      </w:r>
      <w:proofErr w:type="spellEnd"/>
      <w:r w:rsidRPr="00DC38C7">
        <w:rPr>
          <w:rFonts w:ascii="Calibri" w:eastAsia="Calibri" w:hAnsi="Calibri"/>
          <w:sz w:val="16"/>
          <w:szCs w:val="16"/>
          <w:lang w:val="it-IT"/>
        </w:rPr>
        <w:t xml:space="preserve">”) specie per quanto riguarda performance gestionali future, realizzazione di investimenti, andamento dei flussi di cassa ed evoluzione della struttura finanziaria. I </w:t>
      </w:r>
      <w:proofErr w:type="spellStart"/>
      <w:r w:rsidRPr="00DC38C7">
        <w:rPr>
          <w:rFonts w:ascii="Calibri" w:eastAsia="Calibri" w:hAnsi="Calibri"/>
          <w:sz w:val="16"/>
          <w:szCs w:val="16"/>
          <w:lang w:val="it-IT"/>
        </w:rPr>
        <w:t>forward-looking</w:t>
      </w:r>
      <w:proofErr w:type="spellEnd"/>
      <w:r w:rsidRPr="00DC38C7">
        <w:rPr>
          <w:rFonts w:ascii="Calibri" w:eastAsia="Calibri" w:hAnsi="Calibri"/>
          <w:sz w:val="16"/>
          <w:szCs w:val="16"/>
          <w:lang w:val="it-IT"/>
        </w:rPr>
        <w:t xml:space="preserve"> </w:t>
      </w:r>
      <w:proofErr w:type="spellStart"/>
      <w:r w:rsidRPr="00DC38C7">
        <w:rPr>
          <w:rFonts w:ascii="Calibri" w:eastAsia="Calibri" w:hAnsi="Calibri"/>
          <w:sz w:val="16"/>
          <w:szCs w:val="16"/>
          <w:lang w:val="it-IT"/>
        </w:rPr>
        <w:t>statements</w:t>
      </w:r>
      <w:proofErr w:type="spellEnd"/>
      <w:r w:rsidRPr="00DC38C7">
        <w:rPr>
          <w:rFonts w:ascii="Calibri" w:eastAsia="Calibri" w:hAnsi="Calibri"/>
          <w:sz w:val="16"/>
          <w:szCs w:val="16"/>
          <w:lang w:val="it-IT"/>
        </w:rPr>
        <w:t xml:space="preserve"> hanno per loro natura una componente di rischio </w:t>
      </w:r>
      <w:proofErr w:type="spellStart"/>
      <w:r w:rsidRPr="00DC38C7">
        <w:rPr>
          <w:rFonts w:ascii="Calibri" w:eastAsia="Calibri" w:hAnsi="Calibri"/>
          <w:sz w:val="16"/>
          <w:szCs w:val="16"/>
          <w:lang w:val="it-IT"/>
        </w:rPr>
        <w:t>ed</w:t>
      </w:r>
      <w:proofErr w:type="spellEnd"/>
      <w:r w:rsidRPr="00DC38C7">
        <w:rPr>
          <w:rFonts w:ascii="Calibri" w:eastAsia="Calibri" w:hAnsi="Calibri"/>
          <w:sz w:val="16"/>
          <w:szCs w:val="16"/>
          <w:lang w:val="it-IT"/>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4FE66A6" w14:textId="77777777" w:rsidR="00DC38C7" w:rsidRPr="00DC38C7" w:rsidRDefault="00DC38C7" w:rsidP="00DC38C7">
      <w:pPr>
        <w:pStyle w:val="Didefault"/>
        <w:suppressAutoHyphens/>
        <w:spacing w:before="0" w:line="240" w:lineRule="auto"/>
        <w:jc w:val="both"/>
        <w:rPr>
          <w:rFonts w:ascii="Calibri" w:hAnsi="Calibri" w:cs="Calibri"/>
          <w:sz w:val="20"/>
          <w:szCs w:val="20"/>
        </w:rPr>
      </w:pPr>
    </w:p>
    <w:sectPr w:rsidR="00DC38C7" w:rsidRPr="00DC38C7">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DE1A" w14:textId="77777777" w:rsidR="00452C09" w:rsidRDefault="00452C09">
      <w:r>
        <w:separator/>
      </w:r>
    </w:p>
  </w:endnote>
  <w:endnote w:type="continuationSeparator" w:id="0">
    <w:p w14:paraId="0509D490" w14:textId="77777777" w:rsidR="00452C09" w:rsidRDefault="004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720"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84FA" w14:textId="77777777" w:rsidR="00452C09" w:rsidRDefault="00452C09">
      <w:r>
        <w:separator/>
      </w:r>
    </w:p>
  </w:footnote>
  <w:footnote w:type="continuationSeparator" w:id="0">
    <w:p w14:paraId="203DF1D8" w14:textId="77777777" w:rsidR="00452C09" w:rsidRDefault="0045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D43"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C39"/>
    <w:multiLevelType w:val="hybridMultilevel"/>
    <w:tmpl w:val="76EA4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907489">
    <w:abstractNumId w:val="1"/>
  </w:num>
  <w:num w:numId="2" w16cid:durableId="1174225573">
    <w:abstractNumId w:val="2"/>
  </w:num>
  <w:num w:numId="3" w16cid:durableId="184223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39"/>
    <w:rsid w:val="00017F55"/>
    <w:rsid w:val="0003152E"/>
    <w:rsid w:val="00066CFA"/>
    <w:rsid w:val="00077280"/>
    <w:rsid w:val="00091A32"/>
    <w:rsid w:val="00097B11"/>
    <w:rsid w:val="000A7548"/>
    <w:rsid w:val="001011E0"/>
    <w:rsid w:val="00122237"/>
    <w:rsid w:val="00122C4D"/>
    <w:rsid w:val="001248FF"/>
    <w:rsid w:val="00166EE9"/>
    <w:rsid w:val="0017048E"/>
    <w:rsid w:val="00187A74"/>
    <w:rsid w:val="001B6DAE"/>
    <w:rsid w:val="001B6F23"/>
    <w:rsid w:val="0023678C"/>
    <w:rsid w:val="0026084A"/>
    <w:rsid w:val="00261C37"/>
    <w:rsid w:val="00277969"/>
    <w:rsid w:val="003024EB"/>
    <w:rsid w:val="003062BB"/>
    <w:rsid w:val="003102D3"/>
    <w:rsid w:val="00311AC9"/>
    <w:rsid w:val="00326BDF"/>
    <w:rsid w:val="00370630"/>
    <w:rsid w:val="00375345"/>
    <w:rsid w:val="003B163C"/>
    <w:rsid w:val="003E27F0"/>
    <w:rsid w:val="004432FD"/>
    <w:rsid w:val="00452C09"/>
    <w:rsid w:val="004D275A"/>
    <w:rsid w:val="00531D4B"/>
    <w:rsid w:val="0057343F"/>
    <w:rsid w:val="00595538"/>
    <w:rsid w:val="006A6AD3"/>
    <w:rsid w:val="007022E2"/>
    <w:rsid w:val="007045A0"/>
    <w:rsid w:val="00714499"/>
    <w:rsid w:val="0075380D"/>
    <w:rsid w:val="00754824"/>
    <w:rsid w:val="007A44C7"/>
    <w:rsid w:val="007C33D4"/>
    <w:rsid w:val="00803D66"/>
    <w:rsid w:val="008519FC"/>
    <w:rsid w:val="00866CB4"/>
    <w:rsid w:val="00867B73"/>
    <w:rsid w:val="00875F03"/>
    <w:rsid w:val="008B7F0F"/>
    <w:rsid w:val="008C0A2C"/>
    <w:rsid w:val="009019BA"/>
    <w:rsid w:val="00926644"/>
    <w:rsid w:val="00980E08"/>
    <w:rsid w:val="00991FBB"/>
    <w:rsid w:val="009E7A9D"/>
    <w:rsid w:val="00A0760C"/>
    <w:rsid w:val="00A14A28"/>
    <w:rsid w:val="00A33EBA"/>
    <w:rsid w:val="00A82212"/>
    <w:rsid w:val="00AB522C"/>
    <w:rsid w:val="00AF255E"/>
    <w:rsid w:val="00AF604E"/>
    <w:rsid w:val="00B24AC2"/>
    <w:rsid w:val="00B611C2"/>
    <w:rsid w:val="00BE239B"/>
    <w:rsid w:val="00BF417F"/>
    <w:rsid w:val="00BF6C63"/>
    <w:rsid w:val="00C1606C"/>
    <w:rsid w:val="00C266B1"/>
    <w:rsid w:val="00C33703"/>
    <w:rsid w:val="00C42B8B"/>
    <w:rsid w:val="00C459DA"/>
    <w:rsid w:val="00C93F35"/>
    <w:rsid w:val="00CB091B"/>
    <w:rsid w:val="00CE73EC"/>
    <w:rsid w:val="00CF722A"/>
    <w:rsid w:val="00D17D96"/>
    <w:rsid w:val="00D8094E"/>
    <w:rsid w:val="00D8125D"/>
    <w:rsid w:val="00DB0BDC"/>
    <w:rsid w:val="00DC38C7"/>
    <w:rsid w:val="00E06AA5"/>
    <w:rsid w:val="00E20D3D"/>
    <w:rsid w:val="00E43152"/>
    <w:rsid w:val="00E958A6"/>
    <w:rsid w:val="00EB7335"/>
    <w:rsid w:val="00EC1AA7"/>
    <w:rsid w:val="00ED18D7"/>
    <w:rsid w:val="00EE3617"/>
    <w:rsid w:val="00EF662A"/>
    <w:rsid w:val="00F34139"/>
    <w:rsid w:val="00F84751"/>
    <w:rsid w:val="00F86A1E"/>
    <w:rsid w:val="00FA0339"/>
    <w:rsid w:val="00FB21AF"/>
    <w:rsid w:val="00FB383E"/>
    <w:rsid w:val="00FC2882"/>
    <w:rsid w:val="00FD3C28"/>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5BCA"/>
  <w15:docId w15:val="{47B2F60D-A33E-4DDE-A6CA-F6C3B5FD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866CB4"/>
  </w:style>
  <w:style w:type="character" w:styleId="Menzionenonrisolta">
    <w:name w:val="Unresolved Mention"/>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vconnect.mirtechexpo.com/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ff@napermultimedi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oe.perna@napermultimedia.it" TargetMode="External"/><Relationship Id="rId4" Type="http://schemas.openxmlformats.org/officeDocument/2006/relationships/webSettings" Target="webSettings.xml"/><Relationship Id="rId9" Type="http://schemas.openxmlformats.org/officeDocument/2006/relationships/hyperlink" Target="http://srvcww.dominio-fiera.local/gestionecww/template/%C2%B4mailto:media@iegexpo.it"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839</Words>
  <Characters>4785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Luca Paganin</cp:lastModifiedBy>
  <cp:revision>5</cp:revision>
  <dcterms:created xsi:type="dcterms:W3CDTF">2026-01-28T08:57:00Z</dcterms:created>
  <dcterms:modified xsi:type="dcterms:W3CDTF">2026-04-02T12:56:00Z</dcterms:modified>
</cp:coreProperties>
</file>