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CC7" w14:textId="74AE4EE1" w:rsidR="00CB423E" w:rsidRDefault="00CB423E" w:rsidP="00A92152">
      <w:pPr>
        <w:pStyle w:val="NormaleWeb"/>
        <w:spacing w:before="0" w:beforeAutospacing="0" w:after="0" w:afterAutospacing="0"/>
        <w:jc w:val="both"/>
        <w:rPr>
          <w:rFonts w:cstheme="minorHAnsi"/>
          <w:b/>
          <w:bCs/>
        </w:rPr>
      </w:pPr>
      <w:r>
        <w:rPr>
          <w:noProof/>
        </w:rPr>
        <w:drawing>
          <wp:inline distT="0" distB="0" distL="0" distR="0" wp14:anchorId="5E14FD9B" wp14:editId="6652047D">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37729432" w14:textId="77777777" w:rsidR="00A92152" w:rsidRDefault="00A92152" w:rsidP="00A92152">
      <w:pPr>
        <w:pStyle w:val="NormaleWeb"/>
        <w:spacing w:before="0" w:beforeAutospacing="0" w:after="0" w:afterAutospacing="0"/>
        <w:jc w:val="center"/>
        <w:rPr>
          <w:rFonts w:asciiTheme="minorHAnsi" w:hAnsiTheme="minorHAnsi" w:cstheme="minorHAnsi"/>
          <w:sz w:val="22"/>
          <w:szCs w:val="22"/>
        </w:rPr>
      </w:pPr>
    </w:p>
    <w:p w14:paraId="1D043B7E" w14:textId="749C9E52" w:rsidR="00CB423E" w:rsidRDefault="00D63A02" w:rsidP="00A92152">
      <w:pPr>
        <w:pStyle w:val="NormaleWeb"/>
        <w:spacing w:before="0" w:beforeAutospacing="0" w:after="0" w:afterAutospacing="0"/>
        <w:jc w:val="center"/>
        <w:rPr>
          <w:rFonts w:asciiTheme="minorHAnsi" w:hAnsiTheme="minorHAnsi" w:cstheme="minorHAnsi"/>
          <w:sz w:val="22"/>
          <w:szCs w:val="22"/>
        </w:rPr>
      </w:pPr>
      <w:r w:rsidRPr="00D63A02">
        <w:rPr>
          <w:rFonts w:asciiTheme="minorHAnsi" w:hAnsiTheme="minorHAnsi" w:cstheme="minorHAnsi"/>
          <w:sz w:val="22"/>
          <w:szCs w:val="22"/>
        </w:rPr>
        <w:t xml:space="preserve">nota </w:t>
      </w:r>
      <w:r w:rsidR="00CB423E" w:rsidRPr="00D63A02">
        <w:rPr>
          <w:rFonts w:asciiTheme="minorHAnsi" w:hAnsiTheme="minorHAnsi" w:cstheme="minorHAnsi"/>
          <w:sz w:val="22"/>
          <w:szCs w:val="22"/>
        </w:rPr>
        <w:t>stampa</w:t>
      </w:r>
      <w:r w:rsidR="00A92152">
        <w:rPr>
          <w:rFonts w:asciiTheme="minorHAnsi" w:hAnsiTheme="minorHAnsi" w:cstheme="minorHAnsi"/>
          <w:sz w:val="22"/>
          <w:szCs w:val="22"/>
        </w:rPr>
        <w:t xml:space="preserve"> n.7</w:t>
      </w:r>
    </w:p>
    <w:p w14:paraId="39D5FD79" w14:textId="77777777" w:rsidR="00692E5C" w:rsidRDefault="00692E5C" w:rsidP="00A92152">
      <w:pPr>
        <w:pStyle w:val="NormaleWeb"/>
        <w:spacing w:before="0" w:beforeAutospacing="0" w:after="0" w:afterAutospacing="0"/>
        <w:jc w:val="center"/>
        <w:rPr>
          <w:rFonts w:asciiTheme="minorHAnsi" w:hAnsiTheme="minorHAnsi" w:cstheme="minorHAnsi"/>
          <w:sz w:val="22"/>
          <w:szCs w:val="22"/>
        </w:rPr>
      </w:pPr>
    </w:p>
    <w:p w14:paraId="6563AC7B" w14:textId="1D52C346" w:rsidR="00692E5C" w:rsidRPr="00A92152" w:rsidRDefault="00692E5C" w:rsidP="00A92152">
      <w:pPr>
        <w:spacing w:after="0" w:line="240" w:lineRule="auto"/>
        <w:jc w:val="center"/>
        <w:rPr>
          <w:b/>
          <w:bCs/>
          <w:sz w:val="24"/>
          <w:szCs w:val="24"/>
        </w:rPr>
      </w:pPr>
      <w:r w:rsidRPr="00A92152">
        <w:rPr>
          <w:b/>
          <w:bCs/>
          <w:sz w:val="24"/>
          <w:szCs w:val="24"/>
        </w:rPr>
        <w:t>Il LAYOUT DI MIR 2026</w:t>
      </w:r>
    </w:p>
    <w:p w14:paraId="2F4624CC" w14:textId="77777777" w:rsidR="00692E5C" w:rsidRDefault="00692E5C" w:rsidP="00A92152">
      <w:pPr>
        <w:spacing w:after="0" w:line="240" w:lineRule="auto"/>
        <w:jc w:val="center"/>
        <w:rPr>
          <w:b/>
          <w:bCs/>
          <w:sz w:val="28"/>
          <w:szCs w:val="28"/>
        </w:rPr>
      </w:pPr>
    </w:p>
    <w:p w14:paraId="10E10E98" w14:textId="3A16D64D" w:rsidR="00692E5C" w:rsidRDefault="00692E5C" w:rsidP="00A873DD">
      <w:pPr>
        <w:spacing w:after="0" w:line="240" w:lineRule="auto"/>
        <w:jc w:val="both"/>
        <w:rPr>
          <w:iCs/>
        </w:rPr>
      </w:pPr>
      <w:r w:rsidRPr="00834ED9">
        <w:rPr>
          <w:i/>
          <w:iCs/>
        </w:rPr>
        <w:t xml:space="preserve">Rimini, </w:t>
      </w:r>
      <w:r>
        <w:rPr>
          <w:i/>
          <w:iCs/>
        </w:rPr>
        <w:t xml:space="preserve">12-14 aprile 2026 – </w:t>
      </w:r>
      <w:r w:rsidRPr="00E809DC">
        <w:rPr>
          <w:b/>
          <w:iCs/>
        </w:rPr>
        <w:t xml:space="preserve">La </w:t>
      </w:r>
      <w:r>
        <w:rPr>
          <w:b/>
          <w:iCs/>
        </w:rPr>
        <w:t>nona</w:t>
      </w:r>
      <w:r w:rsidRPr="00E809DC">
        <w:rPr>
          <w:b/>
          <w:iCs/>
        </w:rPr>
        <w:t xml:space="preserve"> edizione di MIR – </w:t>
      </w:r>
      <w:r w:rsidRPr="00A6704F">
        <w:rPr>
          <w:b/>
          <w:iCs/>
        </w:rPr>
        <w:t>Multimedia Integration Expo</w:t>
      </w:r>
      <w:r>
        <w:rPr>
          <w:b/>
          <w:iCs/>
        </w:rPr>
        <w:t xml:space="preserve"> </w:t>
      </w:r>
      <w:r>
        <w:rPr>
          <w:iCs/>
        </w:rPr>
        <w:t>si sviluppa su 1</w:t>
      </w:r>
      <w:r w:rsidR="004E0620">
        <w:rPr>
          <w:iCs/>
        </w:rPr>
        <w:t>0</w:t>
      </w:r>
      <w:r>
        <w:rPr>
          <w:iCs/>
        </w:rPr>
        <w:t xml:space="preserve"> padiglioni del polo fieristico riminese, che si raggiungono dalla Hall Sud (Ingresso Sud, via Emilia, 155 – Rimini). </w:t>
      </w:r>
    </w:p>
    <w:p w14:paraId="2C5D4306" w14:textId="77777777" w:rsidR="00692E5C" w:rsidRPr="00CE73EC" w:rsidRDefault="00692E5C" w:rsidP="00A92152">
      <w:pPr>
        <w:spacing w:after="0" w:line="240" w:lineRule="auto"/>
        <w:jc w:val="center"/>
        <w:rPr>
          <w:b/>
          <w:bCs/>
          <w:sz w:val="28"/>
          <w:szCs w:val="28"/>
        </w:rPr>
      </w:pPr>
    </w:p>
    <w:p w14:paraId="35B7C094" w14:textId="77777777" w:rsidR="00692E5C" w:rsidRDefault="00692E5C" w:rsidP="00A92152">
      <w:pPr>
        <w:pStyle w:val="NormaleWeb"/>
        <w:spacing w:before="0" w:beforeAutospacing="0" w:after="0" w:afterAutospacing="0"/>
        <w:jc w:val="center"/>
        <w:rPr>
          <w:rFonts w:asciiTheme="minorHAnsi" w:hAnsiTheme="minorHAnsi" w:cstheme="minorHAnsi"/>
          <w:sz w:val="22"/>
          <w:szCs w:val="22"/>
        </w:rPr>
      </w:pPr>
    </w:p>
    <w:p w14:paraId="5626DBFD" w14:textId="77777777" w:rsidR="00D63A02" w:rsidRPr="00D63A02" w:rsidRDefault="00D63A02" w:rsidP="00A92152">
      <w:pPr>
        <w:pStyle w:val="NormaleWeb"/>
        <w:spacing w:before="0" w:beforeAutospacing="0" w:after="0" w:afterAutospacing="0"/>
        <w:jc w:val="center"/>
        <w:rPr>
          <w:rFonts w:asciiTheme="minorHAnsi" w:hAnsiTheme="minorHAnsi" w:cstheme="minorHAnsi"/>
          <w:sz w:val="22"/>
          <w:szCs w:val="22"/>
        </w:rPr>
      </w:pPr>
    </w:p>
    <w:p w14:paraId="633BBFF3" w14:textId="3201CC82" w:rsidR="00D63A02" w:rsidRDefault="00692E5C" w:rsidP="00A92152">
      <w:pPr>
        <w:spacing w:after="0" w:line="240" w:lineRule="auto"/>
        <w:jc w:val="center"/>
        <w:rPr>
          <w:rFonts w:ascii="Calibri" w:eastAsia="Calibri" w:hAnsi="Calibri" w:cs="Calibri"/>
          <w14:ligatures w14:val="standardContextual"/>
        </w:rPr>
      </w:pPr>
      <w:r>
        <w:rPr>
          <w:rFonts w:ascii="Calibri" w:eastAsia="Calibri" w:hAnsi="Calibri" w:cs="Calibri"/>
          <w:noProof/>
          <w14:ligatures w14:val="standardContextual"/>
        </w:rPr>
        <w:drawing>
          <wp:inline distT="0" distB="0" distL="0" distR="0" wp14:anchorId="5EE18FDB" wp14:editId="1DE88541">
            <wp:extent cx="3202395" cy="4000500"/>
            <wp:effectExtent l="0" t="0" r="0" b="0"/>
            <wp:docPr id="16109213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5033" cy="4003796"/>
                    </a:xfrm>
                    <a:prstGeom prst="rect">
                      <a:avLst/>
                    </a:prstGeom>
                    <a:noFill/>
                    <a:ln>
                      <a:noFill/>
                    </a:ln>
                  </pic:spPr>
                </pic:pic>
              </a:graphicData>
            </a:graphic>
          </wp:inline>
        </w:drawing>
      </w:r>
    </w:p>
    <w:p w14:paraId="2C4232D1" w14:textId="77777777" w:rsidR="00692E5C" w:rsidRDefault="00692E5C" w:rsidP="00A92152">
      <w:pPr>
        <w:spacing w:after="0" w:line="240" w:lineRule="auto"/>
        <w:jc w:val="both"/>
        <w:rPr>
          <w:rFonts w:ascii="Calibri" w:eastAsia="Calibri" w:hAnsi="Calibri" w:cs="Calibri"/>
          <w14:ligatures w14:val="standardContextual"/>
        </w:rPr>
      </w:pPr>
    </w:p>
    <w:p w14:paraId="2CF90AA0" w14:textId="027F2591" w:rsidR="00692E5C" w:rsidRDefault="00692E5C" w:rsidP="00A92152">
      <w:pPr>
        <w:spacing w:after="0" w:line="240" w:lineRule="auto"/>
        <w:jc w:val="both"/>
      </w:pPr>
      <w:r>
        <w:t xml:space="preserve">Nella </w:t>
      </w:r>
      <w:r w:rsidRPr="00B17849">
        <w:rPr>
          <w:b/>
        </w:rPr>
        <w:t>Hall Sud</w:t>
      </w:r>
      <w:r>
        <w:t xml:space="preserve"> si colloca l’area dedicata a </w:t>
      </w:r>
      <w:r w:rsidRPr="005A09A3">
        <w:rPr>
          <w:b/>
          <w:bCs/>
        </w:rPr>
        <w:t>MIR C</w:t>
      </w:r>
      <w:r>
        <w:rPr>
          <w:b/>
          <w:bCs/>
        </w:rPr>
        <w:t>LUB</w:t>
      </w:r>
      <w:r w:rsidRPr="005A09A3">
        <w:t xml:space="preserve">, </w:t>
      </w:r>
      <w:r>
        <w:t>il format</w:t>
      </w:r>
      <w:r w:rsidRPr="005A09A3">
        <w:t xml:space="preserve"> dedicato</w:t>
      </w:r>
      <w:r>
        <w:rPr>
          <w:b/>
          <w:bCs/>
        </w:rPr>
        <w:t xml:space="preserve"> </w:t>
      </w:r>
      <w:r>
        <w:t>a</w:t>
      </w:r>
      <w:r w:rsidRPr="00462EF5">
        <w:t xml:space="preserve">i makers e appassionati nel campo </w:t>
      </w:r>
      <w:r>
        <w:t xml:space="preserve">del </w:t>
      </w:r>
      <w:r w:rsidRPr="00462EF5">
        <w:t>mondo Dj e Music Entertainment</w:t>
      </w:r>
      <w:r>
        <w:t xml:space="preserve">. Al primo piano, invece, sono allestite le sale demo </w:t>
      </w:r>
      <w:r w:rsidRPr="00B17849">
        <w:rPr>
          <w:b/>
        </w:rPr>
        <w:t>Immersive Sound Room</w:t>
      </w:r>
      <w:r>
        <w:t>.</w:t>
      </w:r>
      <w:r w:rsidR="00237B58">
        <w:t xml:space="preserve"> </w:t>
      </w:r>
      <w:r>
        <w:t xml:space="preserve">Nei padiglioni A1, A2, A3, A4, A5 (C5) e A6 si sviluppa </w:t>
      </w:r>
      <w:r w:rsidRPr="00B17C14">
        <w:rPr>
          <w:b/>
          <w:bCs/>
        </w:rPr>
        <w:t xml:space="preserve">MIR </w:t>
      </w:r>
      <w:r>
        <w:t>ovvero il palcoscenico dedicato al</w:t>
      </w:r>
      <w:r w:rsidRPr="0000689B">
        <w:t>l</w:t>
      </w:r>
      <w:r>
        <w:t>’esposizione delle soluzioni progettate dalle</w:t>
      </w:r>
      <w:r w:rsidRPr="0000689B">
        <w:t xml:space="preserve"> aziende leader</w:t>
      </w:r>
      <w:r>
        <w:t xml:space="preserve"> nel settore</w:t>
      </w:r>
      <w:r w:rsidRPr="0000689B">
        <w:t xml:space="preserve"> de</w:t>
      </w:r>
      <w:r>
        <w:t>l</w:t>
      </w:r>
      <w:r w:rsidRPr="0000689B">
        <w:t>l</w:t>
      </w:r>
      <w:r>
        <w:t>e</w:t>
      </w:r>
      <w:r w:rsidRPr="0000689B">
        <w:t xml:space="preserve"> </w:t>
      </w:r>
      <w:r w:rsidRPr="00F23E46">
        <w:rPr>
          <w:rStyle w:val="NessunoA"/>
        </w:rPr>
        <w:t xml:space="preserve">soluzioni audio, video, luci, </w:t>
      </w:r>
      <w:proofErr w:type="spellStart"/>
      <w:r w:rsidRPr="00F23E46">
        <w:rPr>
          <w:rStyle w:val="NessunoA"/>
        </w:rPr>
        <w:t>education</w:t>
      </w:r>
      <w:proofErr w:type="spellEnd"/>
      <w:r w:rsidRPr="00F23E46">
        <w:rPr>
          <w:rStyle w:val="NessunoA"/>
        </w:rPr>
        <w:t xml:space="preserve">, retail, museale, </w:t>
      </w:r>
      <w:proofErr w:type="spellStart"/>
      <w:r w:rsidRPr="00F23E46">
        <w:rPr>
          <w:rStyle w:val="NessunoA"/>
        </w:rPr>
        <w:t>hospitality</w:t>
      </w:r>
      <w:proofErr w:type="spellEnd"/>
      <w:r>
        <w:rPr>
          <w:rStyle w:val="NessunoA"/>
        </w:rPr>
        <w:t xml:space="preserve">, degli </w:t>
      </w:r>
      <w:r w:rsidRPr="00F23E46">
        <w:rPr>
          <w:rStyle w:val="NessunoA"/>
        </w:rPr>
        <w:t>eventi live</w:t>
      </w:r>
      <w:r>
        <w:rPr>
          <w:rStyle w:val="NessunoA"/>
        </w:rPr>
        <w:t xml:space="preserve"> e del mondo della System Integration</w:t>
      </w:r>
      <w:r>
        <w:t xml:space="preserve">. All’interno del padiglione A1 debutta </w:t>
      </w:r>
      <w:r w:rsidR="00DD4798" w:rsidRPr="00DD4798">
        <w:rPr>
          <w:b/>
          <w:bCs/>
        </w:rPr>
        <w:t>AV CONNECT</w:t>
      </w:r>
      <w:r>
        <w:t xml:space="preserve">, </w:t>
      </w:r>
      <w:r w:rsidRPr="00692E5C">
        <w:t xml:space="preserve">l'area di MIR dedicata all'audio-video professionale e alla system </w:t>
      </w:r>
      <w:proofErr w:type="spellStart"/>
      <w:r w:rsidRPr="00692E5C">
        <w:t>integration</w:t>
      </w:r>
      <w:proofErr w:type="spellEnd"/>
      <w:r>
        <w:t>.</w:t>
      </w:r>
      <w:r w:rsidR="00237B58">
        <w:t xml:space="preserve"> </w:t>
      </w:r>
      <w:r>
        <w:t xml:space="preserve">Il format </w:t>
      </w:r>
      <w:r w:rsidRPr="00A62683">
        <w:rPr>
          <w:b/>
        </w:rPr>
        <w:t>LIVE YOU PLAY</w:t>
      </w:r>
      <w:r>
        <w:t xml:space="preserve"> è allestito nei padiglioni </w:t>
      </w:r>
      <w:r w:rsidR="00237B58">
        <w:t xml:space="preserve">C4, </w:t>
      </w:r>
      <w:r>
        <w:t xml:space="preserve">C3, C2, C1 con i famosi palchi sui quali </w:t>
      </w:r>
      <w:r w:rsidRPr="00B17C14">
        <w:t>tutte le tecnologie audio, video e luci sono presenti in dimostrazione e prova, accese e funzionanti.</w:t>
      </w:r>
    </w:p>
    <w:p w14:paraId="691955BE" w14:textId="77777777" w:rsidR="00692E5C" w:rsidRPr="00B17C14" w:rsidRDefault="00692E5C" w:rsidP="00A92152">
      <w:pPr>
        <w:spacing w:after="0" w:line="240" w:lineRule="auto"/>
        <w:jc w:val="both"/>
      </w:pPr>
      <w:r>
        <w:t xml:space="preserve">Infine, nel </w:t>
      </w:r>
      <w:r w:rsidRPr="004541D8">
        <w:t xml:space="preserve">Park FS </w:t>
      </w:r>
      <w:r>
        <w:t xml:space="preserve">sarà presente </w:t>
      </w:r>
      <w:r w:rsidRPr="004541D8">
        <w:rPr>
          <w:b/>
          <w:bCs/>
        </w:rPr>
        <w:t>Sound Power</w:t>
      </w:r>
      <w:r>
        <w:t>, una zona</w:t>
      </w:r>
      <w:r w:rsidRPr="004541D8">
        <w:t xml:space="preserve"> outdoor ad alta pressione sonora </w:t>
      </w:r>
      <w:r>
        <w:t xml:space="preserve">che </w:t>
      </w:r>
      <w:r w:rsidRPr="004541D8">
        <w:t>consente di testare in condizioni reali le prestazioni di alcuni dei sistemi audio più avanzati al mondo.</w:t>
      </w:r>
    </w:p>
    <w:p w14:paraId="392049C9" w14:textId="77777777" w:rsidR="00692E5C" w:rsidRDefault="00692E5C" w:rsidP="00A92152">
      <w:pPr>
        <w:spacing w:after="0" w:line="240" w:lineRule="auto"/>
        <w:jc w:val="both"/>
        <w:rPr>
          <w:rFonts w:ascii="Calibri" w:eastAsia="Calibri" w:hAnsi="Calibri" w:cs="Calibri"/>
          <w14:ligatures w14:val="standardContextual"/>
        </w:rPr>
      </w:pPr>
    </w:p>
    <w:p w14:paraId="71AC9DB7" w14:textId="77777777" w:rsidR="00692E5C" w:rsidRDefault="00692E5C" w:rsidP="00A92152">
      <w:pPr>
        <w:spacing w:after="0" w:line="240" w:lineRule="auto"/>
        <w:jc w:val="both"/>
        <w:rPr>
          <w:rFonts w:ascii="Calibri" w:eastAsia="Calibri" w:hAnsi="Calibri" w:cs="Calibri"/>
          <w14:ligatures w14:val="standardContextual"/>
        </w:rPr>
      </w:pPr>
    </w:p>
    <w:p w14:paraId="48E1EAC5" w14:textId="77777777" w:rsidR="00692E5C" w:rsidRPr="00F7655D" w:rsidRDefault="00692E5C" w:rsidP="00A92152">
      <w:pPr>
        <w:spacing w:after="0" w:line="240" w:lineRule="auto"/>
        <w:jc w:val="both"/>
        <w:rPr>
          <w:rFonts w:ascii="Calibri" w:eastAsia="Calibri" w:hAnsi="Calibri" w:cs="Calibri"/>
          <w14:ligatures w14:val="standardContextual"/>
        </w:rPr>
      </w:pPr>
    </w:p>
    <w:p w14:paraId="7A45C52C" w14:textId="22987388" w:rsidR="00CB423E" w:rsidRDefault="00CB423E" w:rsidP="00A92152">
      <w:pPr>
        <w:pStyle w:val="NormaleWeb"/>
        <w:spacing w:before="0" w:beforeAutospacing="0" w:after="0" w:afterAutospacing="0"/>
        <w:rPr>
          <w:rFonts w:ascii="Calibri" w:hAnsi="Calibri" w:cs="Calibri"/>
          <w:b/>
          <w:bCs/>
          <w:sz w:val="20"/>
          <w:szCs w:val="20"/>
        </w:rPr>
      </w:pPr>
      <w:r w:rsidRPr="006017D0">
        <w:rPr>
          <w:rFonts w:ascii="Calibri" w:hAnsi="Calibri" w:cs="Calibri"/>
          <w:b/>
          <w:bCs/>
          <w:sz w:val="20"/>
          <w:szCs w:val="20"/>
        </w:rPr>
        <w:t>ABOUT MIR 2026</w:t>
      </w:r>
      <w:r w:rsidR="00771AB7">
        <w:rPr>
          <w:rFonts w:ascii="Calibri" w:hAnsi="Calibri" w:cs="Calibri"/>
          <w:b/>
          <w:bCs/>
          <w:sz w:val="20"/>
          <w:szCs w:val="20"/>
        </w:rPr>
        <w:br/>
      </w:r>
      <w:r w:rsidRPr="006017D0">
        <w:rPr>
          <w:rFonts w:ascii="Calibri" w:hAnsi="Calibri" w:cs="Calibri"/>
          <w:b/>
          <w:bCs/>
          <w:sz w:val="20"/>
          <w:szCs w:val="20"/>
        </w:rPr>
        <w:t>Data</w:t>
      </w:r>
      <w:r w:rsidRPr="006017D0">
        <w:rPr>
          <w:rFonts w:ascii="Calibri" w:hAnsi="Calibri" w:cs="Calibri"/>
          <w:sz w:val="20"/>
          <w:szCs w:val="20"/>
        </w:rPr>
        <w:t xml:space="preserve">: 12/14 aprile 2026; </w:t>
      </w:r>
      <w:r w:rsidRPr="006017D0">
        <w:rPr>
          <w:rFonts w:ascii="Calibri" w:hAnsi="Calibri" w:cs="Calibri"/>
          <w:b/>
          <w:bCs/>
          <w:sz w:val="20"/>
          <w:szCs w:val="20"/>
        </w:rPr>
        <w:t>qualifica</w:t>
      </w:r>
      <w:r w:rsidRPr="006017D0">
        <w:rPr>
          <w:rFonts w:ascii="Calibri" w:hAnsi="Calibri" w:cs="Calibri"/>
          <w:sz w:val="20"/>
          <w:szCs w:val="20"/>
        </w:rPr>
        <w:t xml:space="preserve">: fiera internazionale; </w:t>
      </w:r>
      <w:r w:rsidRPr="006017D0">
        <w:rPr>
          <w:rFonts w:ascii="Calibri" w:hAnsi="Calibri" w:cs="Calibri"/>
          <w:b/>
          <w:bCs/>
          <w:sz w:val="20"/>
          <w:szCs w:val="20"/>
        </w:rPr>
        <w:t>organizzazione</w:t>
      </w:r>
      <w:r w:rsidRPr="006017D0">
        <w:rPr>
          <w:rFonts w:ascii="Calibri" w:hAnsi="Calibri" w:cs="Calibri"/>
          <w:sz w:val="20"/>
          <w:szCs w:val="20"/>
        </w:rPr>
        <w:t xml:space="preserve">: </w:t>
      </w:r>
      <w:proofErr w:type="spellStart"/>
      <w:r w:rsidRPr="006017D0">
        <w:rPr>
          <w:rFonts w:ascii="Calibri" w:hAnsi="Calibri" w:cs="Calibri"/>
          <w:sz w:val="20"/>
          <w:szCs w:val="20"/>
        </w:rPr>
        <w:t>Italian</w:t>
      </w:r>
      <w:proofErr w:type="spellEnd"/>
      <w:r w:rsidRPr="006017D0">
        <w:rPr>
          <w:rFonts w:ascii="Calibri" w:hAnsi="Calibri" w:cs="Calibri"/>
          <w:sz w:val="20"/>
          <w:szCs w:val="20"/>
        </w:rPr>
        <w:t xml:space="preserve"> </w:t>
      </w:r>
      <w:proofErr w:type="spellStart"/>
      <w:r w:rsidRPr="006017D0">
        <w:rPr>
          <w:rFonts w:ascii="Calibri" w:hAnsi="Calibri" w:cs="Calibri"/>
          <w:sz w:val="20"/>
          <w:szCs w:val="20"/>
        </w:rPr>
        <w:t>Exhibition</w:t>
      </w:r>
      <w:proofErr w:type="spellEnd"/>
      <w:r w:rsidRPr="006017D0">
        <w:rPr>
          <w:rFonts w:ascii="Calibri" w:hAnsi="Calibri" w:cs="Calibri"/>
          <w:sz w:val="20"/>
          <w:szCs w:val="20"/>
        </w:rPr>
        <w:t xml:space="preserve"> Group S.p.A.; </w:t>
      </w:r>
      <w:r w:rsidRPr="006017D0">
        <w:rPr>
          <w:rFonts w:ascii="Calibri" w:hAnsi="Calibri" w:cs="Calibri"/>
          <w:b/>
          <w:bCs/>
          <w:sz w:val="20"/>
          <w:szCs w:val="20"/>
        </w:rPr>
        <w:t>periodicità</w:t>
      </w:r>
      <w:r w:rsidRPr="006017D0">
        <w:rPr>
          <w:rFonts w:ascii="Calibri" w:hAnsi="Calibri" w:cs="Calibri"/>
          <w:sz w:val="20"/>
          <w:szCs w:val="20"/>
        </w:rPr>
        <w:t xml:space="preserve">: annuale; </w:t>
      </w:r>
      <w:r w:rsidRPr="006017D0">
        <w:rPr>
          <w:rFonts w:ascii="Calibri" w:hAnsi="Calibri" w:cs="Calibri"/>
          <w:b/>
          <w:bCs/>
          <w:sz w:val="20"/>
          <w:szCs w:val="20"/>
        </w:rPr>
        <w:t>edizione</w:t>
      </w:r>
      <w:r w:rsidRPr="006017D0">
        <w:rPr>
          <w:rFonts w:ascii="Calibri" w:hAnsi="Calibri" w:cs="Calibri"/>
          <w:sz w:val="20"/>
          <w:szCs w:val="20"/>
        </w:rPr>
        <w:t>: 9</w:t>
      </w:r>
      <w:r w:rsidRPr="006017D0">
        <w:rPr>
          <w:rFonts w:ascii="Calibri" w:hAnsi="Calibri" w:cs="Calibri"/>
          <w:sz w:val="20"/>
          <w:szCs w:val="20"/>
          <w:vertAlign w:val="superscript"/>
        </w:rPr>
        <w:t>a</w:t>
      </w:r>
      <w:r w:rsidRPr="006017D0">
        <w:rPr>
          <w:rFonts w:ascii="Calibri" w:hAnsi="Calibri" w:cs="Calibri"/>
          <w:sz w:val="20"/>
          <w:szCs w:val="20"/>
        </w:rPr>
        <w:t xml:space="preserve">; </w:t>
      </w:r>
      <w:r w:rsidRPr="006017D0">
        <w:rPr>
          <w:rFonts w:ascii="Calibri" w:hAnsi="Calibri" w:cs="Calibri"/>
          <w:b/>
          <w:bCs/>
          <w:sz w:val="20"/>
          <w:szCs w:val="20"/>
        </w:rPr>
        <w:t>ingresso</w:t>
      </w:r>
      <w:r w:rsidRPr="006017D0">
        <w:rPr>
          <w:rFonts w:ascii="Calibri" w:hAnsi="Calibri" w:cs="Calibri"/>
          <w:sz w:val="20"/>
          <w:szCs w:val="20"/>
        </w:rPr>
        <w:t xml:space="preserve">: pubblico e operatori; </w:t>
      </w:r>
      <w:r w:rsidRPr="006017D0">
        <w:rPr>
          <w:rFonts w:ascii="Calibri" w:hAnsi="Calibri" w:cs="Calibri"/>
          <w:b/>
          <w:bCs/>
          <w:sz w:val="20"/>
          <w:szCs w:val="20"/>
        </w:rPr>
        <w:t>info</w:t>
      </w:r>
      <w:r w:rsidRPr="006017D0">
        <w:rPr>
          <w:rFonts w:ascii="Calibri" w:hAnsi="Calibri" w:cs="Calibri"/>
          <w:sz w:val="20"/>
          <w:szCs w:val="20"/>
        </w:rPr>
        <w:t>: www.mirtechexpo.com</w:t>
      </w:r>
      <w:r w:rsidRPr="006017D0">
        <w:rPr>
          <w:rFonts w:ascii="Calibri" w:hAnsi="Calibri" w:cs="Calibri"/>
          <w:b/>
          <w:bCs/>
          <w:sz w:val="20"/>
          <w:szCs w:val="20"/>
        </w:rPr>
        <w:t>       </w:t>
      </w:r>
    </w:p>
    <w:p w14:paraId="61AA1C86" w14:textId="77777777" w:rsidR="00CB423E" w:rsidRPr="006017D0" w:rsidRDefault="00CB423E" w:rsidP="00A92152">
      <w:pPr>
        <w:spacing w:after="0" w:line="240" w:lineRule="auto"/>
        <w:rPr>
          <w:rFonts w:ascii="Calibri" w:hAnsi="Calibri" w:cs="Calibri"/>
          <w:b/>
          <w:bCs/>
          <w:sz w:val="20"/>
          <w:szCs w:val="20"/>
        </w:rPr>
      </w:pPr>
      <w:r w:rsidRPr="006017D0">
        <w:rPr>
          <w:rFonts w:ascii="Calibri" w:hAnsi="Calibri" w:cs="Calibri"/>
          <w:b/>
          <w:bCs/>
          <w:sz w:val="20"/>
          <w:szCs w:val="20"/>
        </w:rPr>
        <w:t>    </w:t>
      </w:r>
    </w:p>
    <w:p w14:paraId="56151E1D" w14:textId="77777777" w:rsidR="00CB423E" w:rsidRPr="006017D0" w:rsidRDefault="00CB423E" w:rsidP="00A92152">
      <w:pPr>
        <w:spacing w:after="0" w:line="240" w:lineRule="auto"/>
        <w:rPr>
          <w:rFonts w:ascii="Calibri" w:hAnsi="Calibri" w:cs="Calibri"/>
          <w:b/>
          <w:bCs/>
          <w:sz w:val="20"/>
          <w:szCs w:val="20"/>
        </w:rPr>
      </w:pPr>
    </w:p>
    <w:p w14:paraId="03312BC9" w14:textId="77777777" w:rsidR="00CB423E" w:rsidRPr="006017D0" w:rsidRDefault="00CB423E" w:rsidP="00A92152">
      <w:pPr>
        <w:pStyle w:val="Didefault"/>
        <w:suppressAutoHyphens/>
        <w:spacing w:before="0" w:line="240" w:lineRule="auto"/>
        <w:rPr>
          <w:rFonts w:ascii="Calibri" w:hAnsi="Calibri" w:cs="Calibri"/>
          <w:color w:val="auto"/>
        </w:rPr>
      </w:pPr>
      <w:r w:rsidRPr="006017D0">
        <w:rPr>
          <w:rFonts w:ascii="Calibri" w:hAnsi="Calibri" w:cs="Calibri"/>
          <w:noProof/>
        </w:rPr>
        <w:drawing>
          <wp:inline distT="0" distB="0" distL="0" distR="0" wp14:anchorId="78F28A19" wp14:editId="0BA8D633">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10696B0E" w14:textId="77777777" w:rsidR="00CB423E" w:rsidRDefault="00CB423E" w:rsidP="00A92152">
      <w:pPr>
        <w:pStyle w:val="Didefault"/>
        <w:suppressAutoHyphens/>
        <w:spacing w:before="0" w:line="240" w:lineRule="auto"/>
        <w:rPr>
          <w:rFonts w:ascii="Calibri" w:hAnsi="Calibri" w:cs="Calibri"/>
          <w:b/>
          <w:bCs/>
          <w:sz w:val="20"/>
          <w:szCs w:val="20"/>
        </w:rPr>
      </w:pPr>
    </w:p>
    <w:p w14:paraId="373CB1EF" w14:textId="77777777" w:rsidR="00CB423E" w:rsidRDefault="00CB423E" w:rsidP="00A92152">
      <w:pPr>
        <w:pStyle w:val="Didefault"/>
        <w:suppressAutoHyphens/>
        <w:spacing w:before="0" w:line="240" w:lineRule="auto"/>
        <w:rPr>
          <w:rFonts w:ascii="Calibri" w:hAnsi="Calibri" w:cs="Calibri"/>
          <w:b/>
          <w:bCs/>
          <w:sz w:val="20"/>
          <w:szCs w:val="20"/>
        </w:rPr>
      </w:pPr>
    </w:p>
    <w:p w14:paraId="2E82F0FF" w14:textId="77777777" w:rsidR="00CB423E" w:rsidRPr="006017D0" w:rsidRDefault="00CB423E" w:rsidP="00A92152">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8" w:tooltip="web site" w:history="1">
        <w:r w:rsidRPr="006017D0">
          <w:rPr>
            <w:rStyle w:val="Collegamentoipertestuale"/>
            <w:rFonts w:ascii="Calibri" w:hAnsi="Calibri" w:cs="Calibri"/>
            <w:sz w:val="20"/>
            <w:szCs w:val="20"/>
          </w:rPr>
          <w:t>media@iegexpo.it</w:t>
        </w:r>
      </w:hyperlink>
    </w:p>
    <w:p w14:paraId="706431F0" w14:textId="77777777" w:rsidR="00CB423E" w:rsidRDefault="00CB423E" w:rsidP="00A92152">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9"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10" w:history="1">
        <w:r w:rsidRPr="006017D0">
          <w:rPr>
            <w:rStyle w:val="Collegamentoipertestuale"/>
            <w:rFonts w:ascii="Calibri" w:hAnsi="Calibri" w:cs="Calibri"/>
            <w:sz w:val="20"/>
            <w:szCs w:val="20"/>
          </w:rPr>
          <w:t>staff@napermultimedia.it</w:t>
        </w:r>
      </w:hyperlink>
    </w:p>
    <w:p w14:paraId="4EDCB315" w14:textId="77777777" w:rsidR="00CB423E" w:rsidRPr="00FA2C69" w:rsidRDefault="00CB423E" w:rsidP="00A92152">
      <w:pPr>
        <w:pStyle w:val="Didefault"/>
        <w:suppressAutoHyphens/>
        <w:spacing w:before="0" w:line="240" w:lineRule="auto"/>
        <w:rPr>
          <w:rFonts w:ascii="Calibri" w:hAnsi="Calibri" w:cs="Calibri"/>
          <w:sz w:val="18"/>
          <w:szCs w:val="18"/>
        </w:rPr>
      </w:pPr>
    </w:p>
    <w:p w14:paraId="03CEFFE1" w14:textId="77777777" w:rsidR="00CB423E" w:rsidRPr="00FA2C69" w:rsidRDefault="00CB423E" w:rsidP="00A92152">
      <w:pPr>
        <w:pStyle w:val="Didefault"/>
        <w:suppressAutoHyphens/>
        <w:spacing w:before="0" w:line="240" w:lineRule="auto"/>
        <w:rPr>
          <w:rFonts w:ascii="Calibri" w:hAnsi="Calibri" w:cs="Calibri"/>
          <w:sz w:val="18"/>
          <w:szCs w:val="18"/>
        </w:rPr>
      </w:pPr>
    </w:p>
    <w:p w14:paraId="3F111CE2" w14:textId="4A48FA02" w:rsidR="00182672" w:rsidRPr="00771AB7" w:rsidRDefault="00CB423E" w:rsidP="00A92152">
      <w:pPr>
        <w:pStyle w:val="Didefault"/>
        <w:suppressAutoHyphens/>
        <w:spacing w:before="0" w:line="240" w:lineRule="auto"/>
        <w:rPr>
          <w:rFonts w:ascii="Calibri" w:hAnsi="Calibri" w:cs="Calibri"/>
          <w:sz w:val="18"/>
          <w:szCs w:val="18"/>
        </w:rPr>
      </w:pPr>
      <w:r w:rsidRPr="00FA2C69">
        <w:rPr>
          <w:rFonts w:ascii="Calibri" w:hAnsi="Calibri" w:cs="Calibri"/>
          <w:sz w:val="18"/>
          <w:szCs w:val="18"/>
        </w:rPr>
        <w:t>Il presente comunicato stampa contiene elementi previsionali e stime che riflettono le attuali opinioni del management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hanno per loro natura una componente di rischio </w:t>
      </w:r>
      <w:proofErr w:type="spellStart"/>
      <w:r w:rsidRPr="00FA2C69">
        <w:rPr>
          <w:rFonts w:ascii="Calibri" w:hAnsi="Calibri" w:cs="Calibri"/>
          <w:sz w:val="18"/>
          <w:szCs w:val="18"/>
        </w:rPr>
        <w:t>ed</w:t>
      </w:r>
      <w:proofErr w:type="spellEnd"/>
      <w:r w:rsidRPr="00FA2C69">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182672" w:rsidRPr="00771AB7" w:rsidSect="00D63A02">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6363">
    <w:abstractNumId w:val="1"/>
  </w:num>
  <w:num w:numId="2" w16cid:durableId="1091317756">
    <w:abstractNumId w:val="7"/>
  </w:num>
  <w:num w:numId="3" w16cid:durableId="4331259">
    <w:abstractNumId w:val="0"/>
  </w:num>
  <w:num w:numId="4" w16cid:durableId="2129539969">
    <w:abstractNumId w:val="3"/>
  </w:num>
  <w:num w:numId="5" w16cid:durableId="398791376">
    <w:abstractNumId w:val="8"/>
  </w:num>
  <w:num w:numId="6" w16cid:durableId="1168181093">
    <w:abstractNumId w:val="6"/>
  </w:num>
  <w:num w:numId="7" w16cid:durableId="365494919">
    <w:abstractNumId w:val="2"/>
  </w:num>
  <w:num w:numId="8" w16cid:durableId="277761415">
    <w:abstractNumId w:val="4"/>
  </w:num>
  <w:num w:numId="9" w16cid:durableId="87623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182672"/>
    <w:rsid w:val="00237B58"/>
    <w:rsid w:val="0026084A"/>
    <w:rsid w:val="004022D3"/>
    <w:rsid w:val="00413471"/>
    <w:rsid w:val="004904AE"/>
    <w:rsid w:val="004E0620"/>
    <w:rsid w:val="004E208F"/>
    <w:rsid w:val="004F0BE3"/>
    <w:rsid w:val="004F37D9"/>
    <w:rsid w:val="00500DB5"/>
    <w:rsid w:val="00581407"/>
    <w:rsid w:val="005E2A44"/>
    <w:rsid w:val="00600BA8"/>
    <w:rsid w:val="00692E5C"/>
    <w:rsid w:val="006D279F"/>
    <w:rsid w:val="00734815"/>
    <w:rsid w:val="00771AB7"/>
    <w:rsid w:val="00815048"/>
    <w:rsid w:val="00892478"/>
    <w:rsid w:val="00A873DD"/>
    <w:rsid w:val="00A92152"/>
    <w:rsid w:val="00BA1DD1"/>
    <w:rsid w:val="00BF552F"/>
    <w:rsid w:val="00C071A7"/>
    <w:rsid w:val="00C300C5"/>
    <w:rsid w:val="00CB423E"/>
    <w:rsid w:val="00D51D67"/>
    <w:rsid w:val="00D63A02"/>
    <w:rsid w:val="00DB6DFF"/>
    <w:rsid w:val="00DD4798"/>
    <w:rsid w:val="00DF692E"/>
    <w:rsid w:val="00EF2498"/>
    <w:rsid w:val="00F76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0FA"/>
  <w15:chartTrackingRefBased/>
  <w15:docId w15:val="{BA84F9CC-C47D-44C8-8CB3-DAC431F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F7655D"/>
    <w:pPr>
      <w:ind w:left="720"/>
      <w:contextualSpacing/>
    </w:pPr>
  </w:style>
  <w:style w:type="character" w:customStyle="1" w:styleId="NessunoA">
    <w:name w:val="Nessuno A"/>
    <w:qFormat/>
    <w:rsid w:val="0069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mailto:media@iegexpo.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Ramberti</dc:creator>
  <cp:keywords/>
  <dc:description/>
  <cp:lastModifiedBy>Luca Paganin</cp:lastModifiedBy>
  <cp:revision>8</cp:revision>
  <dcterms:created xsi:type="dcterms:W3CDTF">2026-03-26T17:06:00Z</dcterms:created>
  <dcterms:modified xsi:type="dcterms:W3CDTF">2026-04-02T14:11:00Z</dcterms:modified>
</cp:coreProperties>
</file>